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49A4" w14:textId="67C6A116" w:rsidR="00661740" w:rsidRDefault="00661740"/>
    <w:p w14:paraId="4A1EB351" w14:textId="16D1FA9A" w:rsidR="00661740" w:rsidRDefault="00661740"/>
    <w:p w14:paraId="1087A710" w14:textId="77777777" w:rsidR="00661740" w:rsidRDefault="00661740" w:rsidP="00661740">
      <w:pPr>
        <w:jc w:val="center"/>
      </w:pPr>
    </w:p>
    <w:p w14:paraId="3A745916" w14:textId="5BDFEC28" w:rsidR="00D60F5E" w:rsidRDefault="00D6148F" w:rsidP="00661740">
      <w:pPr>
        <w:spacing w:line="312" w:lineRule="auto"/>
        <w:jc w:val="center"/>
        <w:rPr>
          <w:b/>
          <w:bCs/>
        </w:rPr>
      </w:pPr>
      <w:r>
        <w:rPr>
          <w:noProof/>
          <w:lang w:bidi="ar-SA"/>
        </w:rPr>
        <w:drawing>
          <wp:anchor distT="0" distB="0" distL="114300" distR="114300" simplePos="0" relativeHeight="251658240" behindDoc="0" locked="0" layoutInCell="1" allowOverlap="1" wp14:anchorId="7EDE2922" wp14:editId="56782AAB">
            <wp:simplePos x="0" y="0"/>
            <wp:positionH relativeFrom="margin">
              <wp:posOffset>4406900</wp:posOffset>
            </wp:positionH>
            <wp:positionV relativeFrom="margin">
              <wp:posOffset>-390525</wp:posOffset>
            </wp:positionV>
            <wp:extent cx="2105025" cy="552450"/>
            <wp:effectExtent l="0" t="0" r="9525" b="0"/>
            <wp:wrapSquare wrapText="bothSides"/>
            <wp:docPr id="10" name="Image 10" descr="P:\ISPA\Templates &amp; Logos\1204_logo_ispa_pn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SPA\Templates &amp; Logos\1204_logo_ispa_png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anchor>
        </w:drawing>
      </w:r>
      <w:r w:rsidR="00D60F5E">
        <w:rPr>
          <w:b/>
          <w:bCs/>
        </w:rPr>
        <w:t>BELGIAN INTERNET SERVICE PROVIDERS ASSOCIATION</w:t>
      </w:r>
    </w:p>
    <w:p w14:paraId="62ACB430" w14:textId="0B627BB5" w:rsidR="007221FF" w:rsidRPr="004932D1" w:rsidRDefault="004932D1" w:rsidP="00661740">
      <w:pPr>
        <w:spacing w:line="312" w:lineRule="auto"/>
        <w:jc w:val="center"/>
        <w:rPr>
          <w:b/>
          <w:bCs/>
        </w:rPr>
      </w:pPr>
      <w:r w:rsidRPr="004932D1">
        <w:rPr>
          <w:b/>
          <w:bCs/>
        </w:rPr>
        <w:t xml:space="preserve">CODE OF CONDUCT </w:t>
      </w:r>
    </w:p>
    <w:p w14:paraId="06A3AF2B" w14:textId="77777777" w:rsidR="004932D1" w:rsidRPr="004932D1" w:rsidRDefault="004932D1" w:rsidP="004932D1">
      <w:pPr>
        <w:pStyle w:val="BodyText"/>
        <w:rPr>
          <w:rFonts w:ascii="Arial" w:hAnsi="Arial" w:cs="Arial"/>
          <w:sz w:val="20"/>
          <w:szCs w:val="20"/>
        </w:rPr>
      </w:pPr>
      <w:r w:rsidRPr="004932D1">
        <w:rPr>
          <w:rFonts w:ascii="Arial" w:hAnsi="Arial" w:cs="Arial"/>
          <w:sz w:val="20"/>
          <w:szCs w:val="20"/>
        </w:rPr>
        <w:t>Introduction</w:t>
      </w:r>
    </w:p>
    <w:p w14:paraId="5083BFD0" w14:textId="77777777" w:rsidR="004932D1" w:rsidRPr="004932D1" w:rsidRDefault="004932D1" w:rsidP="004932D1">
      <w:pPr>
        <w:pStyle w:val="BodyText"/>
        <w:rPr>
          <w:rFonts w:ascii="Arial" w:hAnsi="Arial" w:cs="Arial"/>
          <w:b w:val="0"/>
          <w:bCs w:val="0"/>
          <w:sz w:val="20"/>
          <w:szCs w:val="20"/>
        </w:rPr>
      </w:pPr>
    </w:p>
    <w:p w14:paraId="69627B6E"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This code of conduct has its origins in the context of the economic importance of the Internet and telecommunications market. After all, the market is unique and has no predecessors. It is characterised by high technological novelties and a global, unlimited aspect. Given the importance of this market for the economy and trade, any hindrance to activity should be avoided as much as possible.</w:t>
      </w:r>
    </w:p>
    <w:p w14:paraId="5D808B58" w14:textId="77777777" w:rsidR="004932D1" w:rsidRDefault="004932D1" w:rsidP="004932D1">
      <w:pPr>
        <w:pStyle w:val="BodyText"/>
        <w:rPr>
          <w:rFonts w:ascii="Arial" w:hAnsi="Arial" w:cs="Arial"/>
          <w:b w:val="0"/>
          <w:bCs w:val="0"/>
          <w:sz w:val="20"/>
          <w:szCs w:val="20"/>
        </w:rPr>
      </w:pPr>
    </w:p>
    <w:p w14:paraId="0226283F" w14:textId="12F1B384"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The Code of Conduct is a useful tool to this end. It will allow existing regulations to be interpreted and concretised towards this new activity not only in the domain of trade and the economy but also in the criminal domain.</w:t>
      </w:r>
    </w:p>
    <w:p w14:paraId="33746273" w14:textId="77777777" w:rsidR="004932D1" w:rsidRDefault="004932D1" w:rsidP="004932D1">
      <w:pPr>
        <w:pStyle w:val="BodyText"/>
        <w:rPr>
          <w:rFonts w:ascii="Arial" w:hAnsi="Arial" w:cs="Arial"/>
          <w:b w:val="0"/>
          <w:bCs w:val="0"/>
          <w:sz w:val="20"/>
          <w:szCs w:val="20"/>
        </w:rPr>
      </w:pPr>
    </w:p>
    <w:p w14:paraId="0CE2A0FA" w14:textId="7E80EF97" w:rsidR="004932D1" w:rsidRPr="004932D1" w:rsidRDefault="004932D1" w:rsidP="004932D1">
      <w:pPr>
        <w:pStyle w:val="BodyText"/>
        <w:rPr>
          <w:rFonts w:ascii="Arial" w:hAnsi="Arial" w:cs="Arial"/>
          <w:sz w:val="20"/>
          <w:szCs w:val="20"/>
        </w:rPr>
      </w:pPr>
      <w:r w:rsidRPr="004932D1">
        <w:rPr>
          <w:rFonts w:ascii="Arial" w:hAnsi="Arial" w:cs="Arial"/>
          <w:sz w:val="20"/>
          <w:szCs w:val="20"/>
        </w:rPr>
        <w:t>Preamble</w:t>
      </w:r>
    </w:p>
    <w:p w14:paraId="6D46511D" w14:textId="77777777" w:rsidR="004932D1" w:rsidRPr="004932D1" w:rsidRDefault="004932D1" w:rsidP="004932D1">
      <w:pPr>
        <w:pStyle w:val="BodyText"/>
        <w:rPr>
          <w:rFonts w:ascii="Arial" w:hAnsi="Arial" w:cs="Arial"/>
          <w:b w:val="0"/>
          <w:bCs w:val="0"/>
          <w:sz w:val="20"/>
          <w:szCs w:val="20"/>
        </w:rPr>
      </w:pPr>
    </w:p>
    <w:p w14:paraId="3DA2C282"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This Code of Conduct (‘Code’) governs the conduct of members of the Internet Service Providers Association (‘members’). The Code is uniform and mandatory for all members with no changes or exceptions. Accordingly, a member may not, by contract or otherwise, avoid or circumvent the application of the Code. Members must agree with the spirit as well as the letter of the Code.</w:t>
      </w:r>
    </w:p>
    <w:p w14:paraId="280CBF08"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Compliance with the Code indicates that members act as a Good Housekeeper performing their services in Good Faith. Therefore, the Code can be used as a guideline for evaluating the actions of Internet Service Providers (ISPs).  By Internet Service Providers we mean both Internet access providers and suppliers of Internet-related services (chat, etc.).</w:t>
      </w:r>
    </w:p>
    <w:p w14:paraId="58D3643B" w14:textId="77777777" w:rsidR="004932D1" w:rsidRDefault="004932D1" w:rsidP="004932D1">
      <w:pPr>
        <w:pStyle w:val="BodyText"/>
        <w:rPr>
          <w:rFonts w:ascii="Arial" w:hAnsi="Arial" w:cs="Arial"/>
          <w:b w:val="0"/>
          <w:bCs w:val="0"/>
          <w:sz w:val="20"/>
          <w:szCs w:val="20"/>
        </w:rPr>
      </w:pPr>
    </w:p>
    <w:p w14:paraId="0C096C87" w14:textId="276E983F" w:rsidR="004932D1" w:rsidRPr="004932D1" w:rsidRDefault="004932D1" w:rsidP="004932D1">
      <w:pPr>
        <w:pStyle w:val="BodyText"/>
        <w:rPr>
          <w:rFonts w:ascii="Arial" w:hAnsi="Arial" w:cs="Arial"/>
          <w:sz w:val="20"/>
          <w:szCs w:val="20"/>
        </w:rPr>
      </w:pPr>
      <w:r w:rsidRPr="004932D1">
        <w:rPr>
          <w:rFonts w:ascii="Arial" w:hAnsi="Arial" w:cs="Arial"/>
          <w:sz w:val="20"/>
          <w:szCs w:val="20"/>
        </w:rPr>
        <w:t>General Requirements for commercial conduct</w:t>
      </w:r>
    </w:p>
    <w:p w14:paraId="143D296A" w14:textId="77777777" w:rsidR="004932D1" w:rsidRDefault="004932D1" w:rsidP="004932D1">
      <w:pPr>
        <w:pStyle w:val="BodyText"/>
        <w:rPr>
          <w:rFonts w:ascii="Arial" w:hAnsi="Arial" w:cs="Arial"/>
          <w:b w:val="0"/>
          <w:bCs w:val="0"/>
          <w:sz w:val="20"/>
          <w:szCs w:val="20"/>
        </w:rPr>
      </w:pPr>
    </w:p>
    <w:p w14:paraId="6095299E" w14:textId="40B8FFE1" w:rsidR="004932D1" w:rsidRPr="004932D1" w:rsidRDefault="004932D1" w:rsidP="004932D1">
      <w:pPr>
        <w:pStyle w:val="BodyText"/>
        <w:rPr>
          <w:rFonts w:ascii="Arial" w:hAnsi="Arial" w:cs="Arial"/>
          <w:b w:val="0"/>
          <w:bCs w:val="0"/>
          <w:sz w:val="20"/>
          <w:szCs w:val="20"/>
          <w:u w:val="single"/>
        </w:rPr>
      </w:pPr>
      <w:r w:rsidRPr="004932D1">
        <w:rPr>
          <w:rFonts w:ascii="Arial" w:hAnsi="Arial" w:cs="Arial"/>
          <w:b w:val="0"/>
          <w:bCs w:val="0"/>
          <w:sz w:val="20"/>
          <w:szCs w:val="20"/>
          <w:u w:val="single"/>
        </w:rPr>
        <w:t>Legality and Sincerity</w:t>
      </w:r>
    </w:p>
    <w:p w14:paraId="556A838A" w14:textId="77777777" w:rsidR="004932D1" w:rsidRPr="004932D1" w:rsidRDefault="004932D1" w:rsidP="004932D1">
      <w:pPr>
        <w:pStyle w:val="BodyText"/>
        <w:rPr>
          <w:rFonts w:ascii="Arial" w:hAnsi="Arial" w:cs="Arial"/>
          <w:b w:val="0"/>
          <w:bCs w:val="0"/>
          <w:sz w:val="20"/>
          <w:szCs w:val="20"/>
        </w:rPr>
      </w:pPr>
    </w:p>
    <w:p w14:paraId="7245299C"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Members' services, products and promotional material are offered in a lawful and sincere manner. Members will in no way encourage unlawful conduct on the Internet.</w:t>
      </w:r>
    </w:p>
    <w:p w14:paraId="625A35C3"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Members will endeavour to ensure that their service and promotional materials are not misleading by inaccuracy, ambiguity, exaggerations, concealment or otherwise.</w:t>
      </w:r>
    </w:p>
    <w:p w14:paraId="54171057" w14:textId="77777777" w:rsidR="004932D1" w:rsidRDefault="004932D1" w:rsidP="004932D1">
      <w:pPr>
        <w:pStyle w:val="BodyText"/>
        <w:rPr>
          <w:rFonts w:ascii="Arial" w:hAnsi="Arial" w:cs="Arial"/>
          <w:b w:val="0"/>
          <w:bCs w:val="0"/>
          <w:sz w:val="20"/>
          <w:szCs w:val="20"/>
        </w:rPr>
      </w:pPr>
    </w:p>
    <w:p w14:paraId="39CD6FDA" w14:textId="4CC8F2CA" w:rsidR="004932D1" w:rsidRDefault="004932D1" w:rsidP="004932D1">
      <w:pPr>
        <w:pStyle w:val="BodyText"/>
        <w:rPr>
          <w:rFonts w:ascii="Arial" w:hAnsi="Arial" w:cs="Arial"/>
          <w:b w:val="0"/>
          <w:bCs w:val="0"/>
          <w:sz w:val="20"/>
          <w:szCs w:val="20"/>
          <w:u w:val="single"/>
        </w:rPr>
      </w:pPr>
      <w:r w:rsidRPr="004932D1">
        <w:rPr>
          <w:rFonts w:ascii="Arial" w:hAnsi="Arial" w:cs="Arial"/>
          <w:b w:val="0"/>
          <w:bCs w:val="0"/>
          <w:sz w:val="20"/>
          <w:szCs w:val="20"/>
          <w:u w:val="single"/>
        </w:rPr>
        <w:t>Fair dealing</w:t>
      </w:r>
    </w:p>
    <w:p w14:paraId="48622B3E" w14:textId="77777777" w:rsidR="004932D1" w:rsidRPr="004932D1" w:rsidRDefault="004932D1" w:rsidP="004932D1">
      <w:pPr>
        <w:pStyle w:val="BodyText"/>
        <w:rPr>
          <w:rFonts w:ascii="Arial" w:hAnsi="Arial" w:cs="Arial"/>
          <w:b w:val="0"/>
          <w:bCs w:val="0"/>
          <w:sz w:val="20"/>
          <w:szCs w:val="20"/>
          <w:u w:val="single"/>
        </w:rPr>
      </w:pPr>
    </w:p>
    <w:p w14:paraId="1948DB42"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 xml:space="preserve">When dealing with customers and other businesses, members will act in a proper, fair and reasonable manner </w:t>
      </w:r>
      <w:proofErr w:type="gramStart"/>
      <w:r w:rsidRPr="004932D1">
        <w:rPr>
          <w:rFonts w:ascii="Arial" w:hAnsi="Arial" w:cs="Arial"/>
          <w:b w:val="0"/>
          <w:bCs w:val="0"/>
          <w:sz w:val="20"/>
          <w:szCs w:val="20"/>
        </w:rPr>
        <w:t>at all times</w:t>
      </w:r>
      <w:proofErr w:type="gramEnd"/>
      <w:r w:rsidRPr="004932D1">
        <w:rPr>
          <w:rFonts w:ascii="Arial" w:hAnsi="Arial" w:cs="Arial"/>
          <w:b w:val="0"/>
          <w:bCs w:val="0"/>
          <w:sz w:val="20"/>
          <w:szCs w:val="20"/>
        </w:rPr>
        <w:t>.</w:t>
      </w:r>
    </w:p>
    <w:p w14:paraId="1B103D62"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Members will inform their customers of the existence of the Code and the complaints procedure.</w:t>
      </w:r>
    </w:p>
    <w:p w14:paraId="1D28B14A" w14:textId="77777777" w:rsidR="004932D1" w:rsidRPr="004932D1" w:rsidRDefault="004932D1" w:rsidP="004932D1">
      <w:pPr>
        <w:pStyle w:val="BodyText"/>
        <w:rPr>
          <w:rFonts w:ascii="Arial" w:hAnsi="Arial" w:cs="Arial"/>
          <w:b w:val="0"/>
          <w:bCs w:val="0"/>
          <w:sz w:val="20"/>
          <w:szCs w:val="20"/>
          <w:u w:val="single"/>
        </w:rPr>
      </w:pPr>
    </w:p>
    <w:p w14:paraId="590F9A3D" w14:textId="7921B4F9" w:rsidR="004932D1" w:rsidRDefault="004932D1" w:rsidP="004932D1">
      <w:pPr>
        <w:pStyle w:val="BodyText"/>
        <w:rPr>
          <w:rFonts w:ascii="Arial" w:hAnsi="Arial" w:cs="Arial"/>
          <w:b w:val="0"/>
          <w:bCs w:val="0"/>
          <w:sz w:val="20"/>
          <w:szCs w:val="20"/>
          <w:u w:val="single"/>
        </w:rPr>
      </w:pPr>
      <w:r w:rsidRPr="004932D1">
        <w:rPr>
          <w:rFonts w:ascii="Arial" w:hAnsi="Arial" w:cs="Arial"/>
          <w:b w:val="0"/>
          <w:bCs w:val="0"/>
          <w:sz w:val="20"/>
          <w:szCs w:val="20"/>
          <w:u w:val="single"/>
        </w:rPr>
        <w:t>Data protection</w:t>
      </w:r>
    </w:p>
    <w:p w14:paraId="7CE74D39" w14:textId="77777777" w:rsidR="004932D1" w:rsidRPr="004932D1" w:rsidRDefault="004932D1" w:rsidP="004932D1">
      <w:pPr>
        <w:pStyle w:val="BodyText"/>
        <w:rPr>
          <w:rFonts w:ascii="Arial" w:hAnsi="Arial" w:cs="Arial"/>
          <w:b w:val="0"/>
          <w:bCs w:val="0"/>
          <w:sz w:val="20"/>
          <w:szCs w:val="20"/>
          <w:u w:val="single"/>
        </w:rPr>
      </w:pPr>
    </w:p>
    <w:p w14:paraId="469CF47F"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Personal data relating to customers may only be used by members for legitimate purposes. Members must comply with all applicable laws, including those relating to the protection of privacy and the Telecommunications Act and its implementing decrees.</w:t>
      </w:r>
    </w:p>
    <w:p w14:paraId="6D32908B" w14:textId="77777777" w:rsidR="004932D1" w:rsidRPr="004932D1" w:rsidRDefault="004932D1" w:rsidP="004932D1">
      <w:pPr>
        <w:pStyle w:val="BodyText"/>
        <w:rPr>
          <w:rFonts w:ascii="Arial" w:hAnsi="Arial" w:cs="Arial"/>
          <w:b w:val="0"/>
          <w:bCs w:val="0"/>
          <w:sz w:val="20"/>
          <w:szCs w:val="20"/>
          <w:u w:val="single"/>
        </w:rPr>
      </w:pPr>
    </w:p>
    <w:p w14:paraId="0E5C79EA" w14:textId="508A858F" w:rsidR="004932D1" w:rsidRDefault="004932D1" w:rsidP="004932D1">
      <w:pPr>
        <w:pStyle w:val="BodyText"/>
        <w:rPr>
          <w:rFonts w:ascii="Arial" w:hAnsi="Arial" w:cs="Arial"/>
          <w:b w:val="0"/>
          <w:bCs w:val="0"/>
          <w:sz w:val="20"/>
          <w:szCs w:val="20"/>
          <w:u w:val="single"/>
        </w:rPr>
      </w:pPr>
      <w:r w:rsidRPr="004932D1">
        <w:rPr>
          <w:rFonts w:ascii="Arial" w:hAnsi="Arial" w:cs="Arial"/>
          <w:b w:val="0"/>
          <w:bCs w:val="0"/>
          <w:sz w:val="20"/>
          <w:szCs w:val="20"/>
          <w:u w:val="single"/>
        </w:rPr>
        <w:t>Advertising, scope</w:t>
      </w:r>
    </w:p>
    <w:p w14:paraId="78A48CA4" w14:textId="77777777" w:rsidR="004932D1" w:rsidRPr="004932D1" w:rsidRDefault="004932D1" w:rsidP="004932D1">
      <w:pPr>
        <w:pStyle w:val="BodyText"/>
        <w:rPr>
          <w:rFonts w:ascii="Arial" w:hAnsi="Arial" w:cs="Arial"/>
          <w:b w:val="0"/>
          <w:bCs w:val="0"/>
          <w:sz w:val="20"/>
          <w:szCs w:val="20"/>
          <w:u w:val="single"/>
        </w:rPr>
      </w:pPr>
    </w:p>
    <w:p w14:paraId="0CBDCE51"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In case of publicity, members shall ensure that advertisements broadcast by radio, television, teletext, fax, internet or in any other manner comply with the provisions of the Act.</w:t>
      </w:r>
    </w:p>
    <w:p w14:paraId="373FC72C" w14:textId="77777777" w:rsidR="004932D1" w:rsidRDefault="004932D1" w:rsidP="004932D1">
      <w:pPr>
        <w:pStyle w:val="BodyText"/>
        <w:rPr>
          <w:rFonts w:ascii="Arial" w:hAnsi="Arial" w:cs="Arial"/>
          <w:b w:val="0"/>
          <w:bCs w:val="0"/>
          <w:sz w:val="20"/>
          <w:szCs w:val="20"/>
        </w:rPr>
      </w:pPr>
    </w:p>
    <w:p w14:paraId="68A0B7C4" w14:textId="7B3B913D" w:rsidR="004932D1" w:rsidRDefault="004932D1" w:rsidP="004932D1">
      <w:pPr>
        <w:pStyle w:val="BodyText"/>
        <w:rPr>
          <w:rFonts w:ascii="Arial" w:hAnsi="Arial" w:cs="Arial"/>
          <w:b w:val="0"/>
          <w:bCs w:val="0"/>
          <w:sz w:val="20"/>
          <w:szCs w:val="20"/>
          <w:u w:val="single"/>
        </w:rPr>
      </w:pPr>
      <w:r w:rsidRPr="004932D1">
        <w:rPr>
          <w:rFonts w:ascii="Arial" w:hAnsi="Arial" w:cs="Arial"/>
          <w:b w:val="0"/>
          <w:bCs w:val="0"/>
          <w:sz w:val="20"/>
          <w:szCs w:val="20"/>
          <w:u w:val="single"/>
        </w:rPr>
        <w:t>Price information</w:t>
      </w:r>
    </w:p>
    <w:p w14:paraId="447F36A2" w14:textId="77777777" w:rsidR="004932D1" w:rsidRPr="004932D1" w:rsidRDefault="004932D1" w:rsidP="004932D1">
      <w:pPr>
        <w:pStyle w:val="BodyText"/>
        <w:rPr>
          <w:rFonts w:ascii="Arial" w:hAnsi="Arial" w:cs="Arial"/>
          <w:b w:val="0"/>
          <w:bCs w:val="0"/>
          <w:sz w:val="20"/>
          <w:szCs w:val="20"/>
          <w:u w:val="single"/>
        </w:rPr>
      </w:pPr>
    </w:p>
    <w:p w14:paraId="78B6B8D6"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lastRenderedPageBreak/>
        <w:t xml:space="preserve">Members shall ensure that prices for their services are clearly and unambiguously drafted. For personal connections or services to individuals, prices include VAT. If additional prices </w:t>
      </w:r>
      <w:proofErr w:type="gramStart"/>
      <w:r w:rsidRPr="004932D1">
        <w:rPr>
          <w:rFonts w:ascii="Arial" w:hAnsi="Arial" w:cs="Arial"/>
          <w:b w:val="0"/>
          <w:bCs w:val="0"/>
          <w:sz w:val="20"/>
          <w:szCs w:val="20"/>
        </w:rPr>
        <w:t>have to</w:t>
      </w:r>
      <w:proofErr w:type="gramEnd"/>
      <w:r w:rsidRPr="004932D1">
        <w:rPr>
          <w:rFonts w:ascii="Arial" w:hAnsi="Arial" w:cs="Arial"/>
          <w:b w:val="0"/>
          <w:bCs w:val="0"/>
          <w:sz w:val="20"/>
          <w:szCs w:val="20"/>
        </w:rPr>
        <w:t xml:space="preserve"> be paid, this should be communicated.</w:t>
      </w:r>
    </w:p>
    <w:p w14:paraId="7BD02580" w14:textId="77777777" w:rsidR="004932D1" w:rsidRDefault="004932D1" w:rsidP="004932D1">
      <w:pPr>
        <w:pStyle w:val="BodyText"/>
        <w:rPr>
          <w:rFonts w:ascii="Arial" w:hAnsi="Arial" w:cs="Arial"/>
          <w:b w:val="0"/>
          <w:bCs w:val="0"/>
          <w:sz w:val="20"/>
          <w:szCs w:val="20"/>
        </w:rPr>
      </w:pPr>
    </w:p>
    <w:p w14:paraId="14DDD365" w14:textId="47E01D48" w:rsidR="004932D1" w:rsidRPr="004932D1" w:rsidRDefault="004932D1" w:rsidP="004932D1">
      <w:pPr>
        <w:pStyle w:val="BodyText"/>
        <w:rPr>
          <w:rFonts w:ascii="Arial" w:hAnsi="Arial" w:cs="Arial"/>
          <w:sz w:val="20"/>
          <w:szCs w:val="20"/>
        </w:rPr>
      </w:pPr>
      <w:r w:rsidRPr="004932D1">
        <w:rPr>
          <w:rFonts w:ascii="Arial" w:hAnsi="Arial" w:cs="Arial"/>
          <w:sz w:val="20"/>
          <w:szCs w:val="20"/>
        </w:rPr>
        <w:t>General requirements against crime and external complaints procedure</w:t>
      </w:r>
    </w:p>
    <w:p w14:paraId="1D0381AA" w14:textId="77777777" w:rsidR="004932D1" w:rsidRPr="004932D1" w:rsidRDefault="004932D1" w:rsidP="004932D1">
      <w:pPr>
        <w:pStyle w:val="BodyText"/>
        <w:rPr>
          <w:rFonts w:ascii="Arial" w:hAnsi="Arial" w:cs="Arial"/>
          <w:b w:val="0"/>
          <w:bCs w:val="0"/>
          <w:sz w:val="20"/>
          <w:szCs w:val="20"/>
        </w:rPr>
      </w:pPr>
    </w:p>
    <w:p w14:paraId="2A922489" w14:textId="77777777" w:rsid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 xml:space="preserve">Internet Service Providers shall make every effort to help combat unlawful and harmful acts on the Internet. They shall undertake to make reasonable efforts in this respect </w:t>
      </w:r>
      <w:proofErr w:type="gramStart"/>
      <w:r w:rsidRPr="004932D1">
        <w:rPr>
          <w:rFonts w:ascii="Arial" w:hAnsi="Arial" w:cs="Arial"/>
          <w:b w:val="0"/>
          <w:bCs w:val="0"/>
          <w:sz w:val="20"/>
          <w:szCs w:val="20"/>
        </w:rPr>
        <w:t>with regard to</w:t>
      </w:r>
      <w:proofErr w:type="gramEnd"/>
      <w:r w:rsidRPr="004932D1">
        <w:rPr>
          <w:rFonts w:ascii="Arial" w:hAnsi="Arial" w:cs="Arial"/>
          <w:b w:val="0"/>
          <w:bCs w:val="0"/>
          <w:sz w:val="20"/>
          <w:szCs w:val="20"/>
        </w:rPr>
        <w:t xml:space="preserve"> the lawful use of the Internet.</w:t>
      </w:r>
    </w:p>
    <w:p w14:paraId="31DB384E" w14:textId="77777777" w:rsidR="004932D1" w:rsidRPr="004932D1" w:rsidRDefault="004932D1" w:rsidP="004932D1">
      <w:pPr>
        <w:pStyle w:val="BodyText"/>
        <w:rPr>
          <w:rFonts w:ascii="Arial" w:hAnsi="Arial" w:cs="Arial"/>
          <w:b w:val="0"/>
          <w:bCs w:val="0"/>
          <w:sz w:val="20"/>
          <w:szCs w:val="20"/>
        </w:rPr>
      </w:pPr>
    </w:p>
    <w:p w14:paraId="43906413" w14:textId="77777777" w:rsid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However, Internet Service Providers are not technically capable of monitoring all information disseminated via the Internet infrastructure. Their task is not to monitor and/or regulate the way customers or third parties fill in or use Internet services. However, they will assist the competent authorities for this purpose by all lawful means at their disposal:</w:t>
      </w:r>
    </w:p>
    <w:p w14:paraId="5A24EA38" w14:textId="77777777" w:rsidR="004932D1" w:rsidRPr="004932D1" w:rsidRDefault="004932D1" w:rsidP="004932D1">
      <w:pPr>
        <w:pStyle w:val="BodyText"/>
        <w:rPr>
          <w:rFonts w:ascii="Arial" w:hAnsi="Arial" w:cs="Arial"/>
          <w:b w:val="0"/>
          <w:bCs w:val="0"/>
          <w:sz w:val="20"/>
          <w:szCs w:val="20"/>
        </w:rPr>
      </w:pPr>
    </w:p>
    <w:p w14:paraId="155C119C" w14:textId="789450F5" w:rsid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The Internet Service Providers undertake to identify their customers or users after receiving a lawful request to do so.  If a lawful application has been provided but there is no direct agreement between the service provider and the user, it is sufficient that the Internet Service Provider can provide the necessary data leading to identification of the user.</w:t>
      </w:r>
    </w:p>
    <w:p w14:paraId="4363F266" w14:textId="77777777" w:rsidR="004932D1" w:rsidRPr="004932D1" w:rsidRDefault="004932D1" w:rsidP="004932D1">
      <w:pPr>
        <w:pStyle w:val="BodyText"/>
        <w:ind w:left="720"/>
        <w:rPr>
          <w:rFonts w:ascii="Arial" w:hAnsi="Arial" w:cs="Arial"/>
          <w:b w:val="0"/>
          <w:bCs w:val="0"/>
          <w:sz w:val="20"/>
          <w:szCs w:val="20"/>
        </w:rPr>
      </w:pPr>
    </w:p>
    <w:p w14:paraId="081C45F2" w14:textId="774FA5EE" w:rsid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Internet Service Providers will add an ‘Acceptable Use Policy’ to the standard terms and conditions of agreements with their customers or users. This will impose an ‘acceptable behaviour on the Internet’. The Acceptable Use Policy will allow the Internet Service Provider to take necessary actions (including suspension of agreement with customer or user). Internet Service Providers provide an e-mail address where complaints can be formulated by any third party regarding illegal practices on the Internet.</w:t>
      </w:r>
    </w:p>
    <w:p w14:paraId="625A2194" w14:textId="77777777" w:rsidR="004932D1" w:rsidRPr="004932D1" w:rsidRDefault="004932D1" w:rsidP="004932D1">
      <w:pPr>
        <w:pStyle w:val="BodyText"/>
        <w:ind w:left="720"/>
        <w:rPr>
          <w:rFonts w:ascii="Arial" w:hAnsi="Arial" w:cs="Arial"/>
          <w:b w:val="0"/>
          <w:bCs w:val="0"/>
          <w:sz w:val="20"/>
          <w:szCs w:val="20"/>
        </w:rPr>
      </w:pPr>
    </w:p>
    <w:p w14:paraId="2B732E3C" w14:textId="77777777" w:rsid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The Federal Police runs a hotline where internal users or Internet Service Providers can report illegal, harmful information on the Internet, including advertising for services of a sexual nature; attacks on morality (paedophilia and child pornography, bestiality, sadomasochism, necrophilia); racism and xenophobia; genocide denial; malicious provocation to commit crimes and offences; groups of criminals; games and lotteries; violations of legislation on the protection of personal data; and the protection of minors. relating to the protection of privacy; violations of legislation relating to the protection of copyright and copyrights; narcotics and psychotropic substances (e.g. Internet sites where illegal drugs and medicines can be ordered in Belgium) and all other activities and information contrary to criminal law or morality.</w:t>
      </w:r>
    </w:p>
    <w:p w14:paraId="7CC17641" w14:textId="77777777" w:rsidR="004932D1" w:rsidRDefault="004932D1" w:rsidP="004932D1">
      <w:pPr>
        <w:pStyle w:val="ListParagraph"/>
        <w:rPr>
          <w:rFonts w:ascii="Arial" w:hAnsi="Arial" w:cs="Arial"/>
          <w:b/>
          <w:bCs/>
          <w:szCs w:val="20"/>
        </w:rPr>
      </w:pPr>
    </w:p>
    <w:p w14:paraId="2EBCFF6A" w14:textId="77777777" w:rsid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Child Focus, in the context of combating the sexual exploitation of children, manages 2 non-police hotlines. The first hotline was set up in cooperation with the European Commission and aims to combat child pornography on the Internet. The second hotline was set up in cooperation with the Ministry of Justice, the Federal Police, ISPA and several chat providers. This hotline aims to prevent and combat abusive chat problems. For both hotlines, there is cooperation with the Human Trafficking Service and the Federal Computer Crime Unit of the Federal Police.</w:t>
      </w:r>
    </w:p>
    <w:p w14:paraId="239F4606" w14:textId="77777777" w:rsidR="004932D1" w:rsidRDefault="004932D1" w:rsidP="004932D1">
      <w:pPr>
        <w:pStyle w:val="ListParagraph"/>
        <w:rPr>
          <w:rFonts w:ascii="Arial" w:hAnsi="Arial" w:cs="Arial"/>
          <w:b/>
          <w:bCs/>
          <w:szCs w:val="20"/>
        </w:rPr>
      </w:pPr>
    </w:p>
    <w:p w14:paraId="4E8C99D0" w14:textId="77777777" w:rsid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 xml:space="preserve">Third parties, including Internet Service Providers, are </w:t>
      </w:r>
      <w:proofErr w:type="gramStart"/>
      <w:r w:rsidRPr="004932D1">
        <w:rPr>
          <w:rFonts w:ascii="Arial" w:hAnsi="Arial" w:cs="Arial"/>
          <w:b w:val="0"/>
          <w:bCs w:val="0"/>
          <w:sz w:val="20"/>
          <w:szCs w:val="20"/>
        </w:rPr>
        <w:t>in a position</w:t>
      </w:r>
      <w:proofErr w:type="gramEnd"/>
      <w:r w:rsidRPr="004932D1">
        <w:rPr>
          <w:rFonts w:ascii="Arial" w:hAnsi="Arial" w:cs="Arial"/>
          <w:b w:val="0"/>
          <w:bCs w:val="0"/>
          <w:sz w:val="20"/>
          <w:szCs w:val="20"/>
        </w:rPr>
        <w:t xml:space="preserve"> to report activities and information spread via the Internet and in violation of criminal law or decency as mentioned above to the Disclosure Office as soon as they are explicitly informed of this.</w:t>
      </w:r>
    </w:p>
    <w:p w14:paraId="02F5A02D" w14:textId="77777777" w:rsidR="004932D1" w:rsidRDefault="004932D1" w:rsidP="004932D1">
      <w:pPr>
        <w:pStyle w:val="ListParagraph"/>
        <w:rPr>
          <w:rFonts w:ascii="Arial" w:hAnsi="Arial" w:cs="Arial"/>
          <w:b/>
          <w:bCs/>
          <w:szCs w:val="20"/>
        </w:rPr>
      </w:pPr>
    </w:p>
    <w:p w14:paraId="3563D0FF" w14:textId="77777777" w:rsid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 xml:space="preserve">ISPA undertakes to make the necessary efforts to ensure that this </w:t>
      </w:r>
      <w:proofErr w:type="spellStart"/>
      <w:r w:rsidRPr="004932D1">
        <w:rPr>
          <w:rFonts w:ascii="Arial" w:hAnsi="Arial" w:cs="Arial"/>
          <w:b w:val="0"/>
          <w:bCs w:val="0"/>
          <w:sz w:val="20"/>
          <w:szCs w:val="20"/>
        </w:rPr>
        <w:t>Meldpunt</w:t>
      </w:r>
      <w:proofErr w:type="spellEnd"/>
      <w:r w:rsidRPr="004932D1">
        <w:rPr>
          <w:rFonts w:ascii="Arial" w:hAnsi="Arial" w:cs="Arial"/>
          <w:b w:val="0"/>
          <w:bCs w:val="0"/>
          <w:sz w:val="20"/>
          <w:szCs w:val="20"/>
        </w:rPr>
        <w:t xml:space="preserve"> is made known to the customers and users of its members, including by mentioning it on the website and in the contractual terms and conditions.</w:t>
      </w:r>
    </w:p>
    <w:p w14:paraId="515588F3" w14:textId="77777777" w:rsidR="004932D1" w:rsidRDefault="004932D1" w:rsidP="004932D1">
      <w:pPr>
        <w:pStyle w:val="ListParagraph"/>
        <w:rPr>
          <w:rFonts w:ascii="Arial" w:hAnsi="Arial" w:cs="Arial"/>
          <w:b/>
          <w:bCs/>
          <w:szCs w:val="20"/>
        </w:rPr>
      </w:pPr>
    </w:p>
    <w:p w14:paraId="2B5B52F8" w14:textId="77777777" w:rsid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Communication between the MOT and Internet Service Providers will be the subject of a separate document drawn up by the interested parties.</w:t>
      </w:r>
    </w:p>
    <w:p w14:paraId="698ABEF2" w14:textId="77777777" w:rsidR="004932D1" w:rsidRDefault="004932D1" w:rsidP="004932D1">
      <w:pPr>
        <w:pStyle w:val="ListParagraph"/>
        <w:rPr>
          <w:rFonts w:ascii="Arial" w:hAnsi="Arial" w:cs="Arial"/>
          <w:b/>
          <w:bCs/>
          <w:szCs w:val="20"/>
        </w:rPr>
      </w:pPr>
    </w:p>
    <w:p w14:paraId="51724ED7" w14:textId="02C3C4A3" w:rsidR="004932D1" w:rsidRPr="004932D1" w:rsidRDefault="004932D1" w:rsidP="004932D1">
      <w:pPr>
        <w:pStyle w:val="BodyText"/>
        <w:numPr>
          <w:ilvl w:val="0"/>
          <w:numId w:val="36"/>
        </w:numPr>
        <w:rPr>
          <w:rFonts w:ascii="Arial" w:hAnsi="Arial" w:cs="Arial"/>
          <w:b w:val="0"/>
          <w:bCs w:val="0"/>
          <w:sz w:val="20"/>
          <w:szCs w:val="20"/>
        </w:rPr>
      </w:pPr>
      <w:r w:rsidRPr="004932D1">
        <w:rPr>
          <w:rFonts w:ascii="Arial" w:hAnsi="Arial" w:cs="Arial"/>
          <w:b w:val="0"/>
          <w:bCs w:val="0"/>
          <w:sz w:val="20"/>
          <w:szCs w:val="20"/>
        </w:rPr>
        <w:t>Members will follow the lawful instructions of the judicial authorities and the Police.</w:t>
      </w:r>
    </w:p>
    <w:p w14:paraId="5A9A6EB0" w14:textId="77777777" w:rsidR="004932D1" w:rsidRDefault="004932D1" w:rsidP="004932D1">
      <w:pPr>
        <w:pStyle w:val="BodyText"/>
        <w:rPr>
          <w:rFonts w:ascii="Arial" w:hAnsi="Arial" w:cs="Arial"/>
          <w:b w:val="0"/>
          <w:bCs w:val="0"/>
          <w:sz w:val="20"/>
          <w:szCs w:val="20"/>
        </w:rPr>
      </w:pPr>
    </w:p>
    <w:p w14:paraId="29477A9A" w14:textId="0ACC4C5E" w:rsidR="004932D1" w:rsidRPr="004932D1" w:rsidRDefault="004932D1" w:rsidP="004932D1">
      <w:pPr>
        <w:pStyle w:val="BodyText"/>
        <w:rPr>
          <w:rFonts w:ascii="Arial" w:hAnsi="Arial" w:cs="Arial"/>
          <w:sz w:val="20"/>
          <w:szCs w:val="20"/>
        </w:rPr>
      </w:pPr>
      <w:r w:rsidRPr="004932D1">
        <w:rPr>
          <w:rFonts w:ascii="Arial" w:hAnsi="Arial" w:cs="Arial"/>
          <w:sz w:val="20"/>
          <w:szCs w:val="20"/>
        </w:rPr>
        <w:lastRenderedPageBreak/>
        <w:t>Internal complaint procedure in case of non-compliance with Code by a member</w:t>
      </w:r>
    </w:p>
    <w:p w14:paraId="36374062" w14:textId="77777777" w:rsidR="004932D1" w:rsidRPr="004932D1" w:rsidRDefault="004932D1" w:rsidP="004932D1">
      <w:pPr>
        <w:pStyle w:val="BodyText"/>
        <w:rPr>
          <w:rFonts w:ascii="Arial" w:hAnsi="Arial" w:cs="Arial"/>
          <w:b w:val="0"/>
          <w:bCs w:val="0"/>
          <w:sz w:val="20"/>
          <w:szCs w:val="20"/>
        </w:rPr>
      </w:pPr>
    </w:p>
    <w:p w14:paraId="00ADD2A9"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The procedure for handling complaints will differ according to the initiative of the complaints. Essentially, there are three different ways for handling complaints:</w:t>
      </w:r>
    </w:p>
    <w:p w14:paraId="07BD8446" w14:textId="77777777" w:rsidR="004932D1" w:rsidRDefault="004932D1" w:rsidP="004932D1">
      <w:pPr>
        <w:pStyle w:val="BodyText"/>
        <w:rPr>
          <w:rFonts w:ascii="Arial" w:hAnsi="Arial" w:cs="Arial"/>
          <w:b w:val="0"/>
          <w:bCs w:val="0"/>
          <w:sz w:val="20"/>
          <w:szCs w:val="20"/>
        </w:rPr>
      </w:pPr>
    </w:p>
    <w:p w14:paraId="772C5FD8" w14:textId="77777777" w:rsidR="004932D1" w:rsidRDefault="004932D1" w:rsidP="004932D1">
      <w:pPr>
        <w:pStyle w:val="BodyText"/>
        <w:numPr>
          <w:ilvl w:val="0"/>
          <w:numId w:val="37"/>
        </w:numPr>
        <w:rPr>
          <w:rFonts w:ascii="Arial" w:hAnsi="Arial" w:cs="Arial"/>
          <w:b w:val="0"/>
          <w:bCs w:val="0"/>
          <w:sz w:val="20"/>
          <w:szCs w:val="20"/>
        </w:rPr>
      </w:pPr>
      <w:r w:rsidRPr="004932D1">
        <w:rPr>
          <w:rFonts w:ascii="Arial" w:hAnsi="Arial" w:cs="Arial"/>
          <w:b w:val="0"/>
          <w:bCs w:val="0"/>
          <w:sz w:val="20"/>
          <w:szCs w:val="20"/>
        </w:rPr>
        <w:t>A complaint is formulated by a third party directly to an ISPA member. The member will handle the complaint until a satisfactory solution is found.</w:t>
      </w:r>
    </w:p>
    <w:p w14:paraId="6B263AD0" w14:textId="77777777" w:rsidR="004932D1" w:rsidRDefault="004932D1" w:rsidP="004932D1">
      <w:pPr>
        <w:pStyle w:val="BodyText"/>
        <w:ind w:left="720"/>
        <w:rPr>
          <w:rFonts w:ascii="Arial" w:hAnsi="Arial" w:cs="Arial"/>
          <w:b w:val="0"/>
          <w:bCs w:val="0"/>
          <w:sz w:val="20"/>
          <w:szCs w:val="20"/>
        </w:rPr>
      </w:pPr>
    </w:p>
    <w:p w14:paraId="4BB4462E" w14:textId="77777777" w:rsidR="004932D1" w:rsidRDefault="004932D1" w:rsidP="004932D1">
      <w:pPr>
        <w:pStyle w:val="BodyText"/>
        <w:numPr>
          <w:ilvl w:val="0"/>
          <w:numId w:val="37"/>
        </w:numPr>
        <w:rPr>
          <w:rFonts w:ascii="Arial" w:hAnsi="Arial" w:cs="Arial"/>
          <w:b w:val="0"/>
          <w:bCs w:val="0"/>
          <w:sz w:val="20"/>
          <w:szCs w:val="20"/>
        </w:rPr>
      </w:pPr>
      <w:r w:rsidRPr="004932D1">
        <w:rPr>
          <w:rFonts w:ascii="Arial" w:hAnsi="Arial" w:cs="Arial"/>
          <w:b w:val="0"/>
          <w:bCs w:val="0"/>
          <w:sz w:val="20"/>
          <w:szCs w:val="20"/>
        </w:rPr>
        <w:t>A complaint is formulated by a third party directly to an ISPA member. The member fails to handle the complaint. The complainant refers the complaint to the ISPA Board.</w:t>
      </w:r>
    </w:p>
    <w:p w14:paraId="5DF52312" w14:textId="77777777" w:rsidR="004932D1" w:rsidRDefault="004932D1" w:rsidP="004932D1">
      <w:pPr>
        <w:pStyle w:val="ListParagraph"/>
        <w:rPr>
          <w:rFonts w:ascii="Arial" w:hAnsi="Arial" w:cs="Arial"/>
          <w:b/>
          <w:bCs/>
          <w:szCs w:val="20"/>
        </w:rPr>
      </w:pPr>
    </w:p>
    <w:p w14:paraId="08C00741" w14:textId="0934DAA3" w:rsidR="004932D1" w:rsidRPr="004932D1" w:rsidRDefault="004932D1" w:rsidP="004932D1">
      <w:pPr>
        <w:pStyle w:val="BodyText"/>
        <w:numPr>
          <w:ilvl w:val="0"/>
          <w:numId w:val="37"/>
        </w:numPr>
        <w:rPr>
          <w:rFonts w:ascii="Arial" w:hAnsi="Arial" w:cs="Arial"/>
          <w:b w:val="0"/>
          <w:bCs w:val="0"/>
          <w:sz w:val="20"/>
          <w:szCs w:val="20"/>
        </w:rPr>
      </w:pPr>
      <w:r w:rsidRPr="004932D1">
        <w:rPr>
          <w:rFonts w:ascii="Arial" w:hAnsi="Arial" w:cs="Arial"/>
          <w:b w:val="0"/>
          <w:bCs w:val="0"/>
          <w:sz w:val="20"/>
          <w:szCs w:val="20"/>
        </w:rPr>
        <w:t>A complaint may also be formulated by a third party directly to the Board.</w:t>
      </w:r>
    </w:p>
    <w:p w14:paraId="1DA1BD5A" w14:textId="77777777" w:rsidR="004932D1" w:rsidRDefault="004932D1" w:rsidP="004932D1">
      <w:pPr>
        <w:pStyle w:val="BodyText"/>
        <w:rPr>
          <w:rFonts w:ascii="Arial" w:hAnsi="Arial" w:cs="Arial"/>
          <w:b w:val="0"/>
          <w:bCs w:val="0"/>
          <w:sz w:val="20"/>
          <w:szCs w:val="20"/>
        </w:rPr>
      </w:pPr>
    </w:p>
    <w:p w14:paraId="49E2F17D" w14:textId="204F4F4B" w:rsid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Once the complaint is referred to the ISPA Board, the handling will differ depending on the nature of the complaint. The Board determines the nature and content of the complaint and will consult with the members concerned. Before handling the complaint, the Board may consult interested third parties. The Board will communicate the complaint handling to the members and the member against whom a complaint was filed.</w:t>
      </w:r>
    </w:p>
    <w:p w14:paraId="05B624BD" w14:textId="77777777" w:rsidR="004932D1" w:rsidRPr="004932D1" w:rsidRDefault="004932D1" w:rsidP="004932D1">
      <w:pPr>
        <w:pStyle w:val="BodyText"/>
        <w:rPr>
          <w:rFonts w:ascii="Arial" w:hAnsi="Arial" w:cs="Arial"/>
          <w:b w:val="0"/>
          <w:bCs w:val="0"/>
          <w:sz w:val="20"/>
          <w:szCs w:val="20"/>
        </w:rPr>
      </w:pPr>
    </w:p>
    <w:p w14:paraId="22571254" w14:textId="77777777" w:rsid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If a complaint is upheld by the Board, the Board may, according to its discretion, recover reasonable administrative costs incurred by it in handling the complaint.</w:t>
      </w:r>
    </w:p>
    <w:p w14:paraId="60AA1FEE" w14:textId="77777777" w:rsidR="004932D1" w:rsidRPr="004932D1" w:rsidRDefault="004932D1" w:rsidP="004932D1">
      <w:pPr>
        <w:pStyle w:val="BodyText"/>
        <w:rPr>
          <w:rFonts w:ascii="Arial" w:hAnsi="Arial" w:cs="Arial"/>
          <w:b w:val="0"/>
          <w:bCs w:val="0"/>
          <w:sz w:val="20"/>
          <w:szCs w:val="20"/>
        </w:rPr>
      </w:pPr>
    </w:p>
    <w:p w14:paraId="0166EE72" w14:textId="77777777" w:rsid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The Board will first approach the member on an informal basis.</w:t>
      </w:r>
    </w:p>
    <w:p w14:paraId="4E780A23" w14:textId="77777777" w:rsidR="004932D1" w:rsidRPr="004932D1" w:rsidRDefault="004932D1" w:rsidP="004932D1">
      <w:pPr>
        <w:pStyle w:val="BodyText"/>
        <w:rPr>
          <w:rFonts w:ascii="Arial" w:hAnsi="Arial" w:cs="Arial"/>
          <w:b w:val="0"/>
          <w:bCs w:val="0"/>
          <w:sz w:val="20"/>
          <w:szCs w:val="20"/>
        </w:rPr>
      </w:pPr>
    </w:p>
    <w:p w14:paraId="64D63B4B" w14:textId="77777777" w:rsidR="004932D1" w:rsidRPr="004932D1" w:rsidRDefault="004932D1" w:rsidP="004932D1">
      <w:pPr>
        <w:pStyle w:val="BodyText"/>
        <w:rPr>
          <w:rFonts w:ascii="Arial" w:hAnsi="Arial" w:cs="Arial"/>
          <w:b w:val="0"/>
          <w:bCs w:val="0"/>
          <w:sz w:val="20"/>
          <w:szCs w:val="20"/>
        </w:rPr>
      </w:pPr>
      <w:r w:rsidRPr="004932D1">
        <w:rPr>
          <w:rFonts w:ascii="Arial" w:hAnsi="Arial" w:cs="Arial"/>
          <w:b w:val="0"/>
          <w:bCs w:val="0"/>
          <w:sz w:val="20"/>
          <w:szCs w:val="20"/>
        </w:rPr>
        <w:t xml:space="preserve">If a member is in a position to respond to the Board's advice but unreasonably refuses to do so, or if a member is repeatedly found guilty of failing to comply with the Code, the Board may register the complaint as a formal complaint against that member, if </w:t>
      </w:r>
      <w:proofErr w:type="gramStart"/>
      <w:r w:rsidRPr="004932D1">
        <w:rPr>
          <w:rFonts w:ascii="Arial" w:hAnsi="Arial" w:cs="Arial"/>
          <w:b w:val="0"/>
          <w:bCs w:val="0"/>
          <w:sz w:val="20"/>
          <w:szCs w:val="20"/>
        </w:rPr>
        <w:t>necessary</w:t>
      </w:r>
      <w:proofErr w:type="gramEnd"/>
      <w:r w:rsidRPr="004932D1">
        <w:rPr>
          <w:rFonts w:ascii="Arial" w:hAnsi="Arial" w:cs="Arial"/>
          <w:b w:val="0"/>
          <w:bCs w:val="0"/>
          <w:sz w:val="20"/>
          <w:szCs w:val="20"/>
        </w:rPr>
        <w:t xml:space="preserve"> deciding to suspend the member.</w:t>
      </w:r>
    </w:p>
    <w:p w14:paraId="5145B280" w14:textId="77777777" w:rsidR="004932D1" w:rsidRDefault="004932D1" w:rsidP="004932D1">
      <w:pPr>
        <w:pStyle w:val="BodyText"/>
        <w:rPr>
          <w:rFonts w:ascii="Arial" w:hAnsi="Arial" w:cs="Arial"/>
          <w:b w:val="0"/>
          <w:bCs w:val="0"/>
          <w:sz w:val="20"/>
          <w:szCs w:val="20"/>
        </w:rPr>
      </w:pPr>
    </w:p>
    <w:p w14:paraId="09AD88B6" w14:textId="6E29B65B" w:rsidR="004932D1" w:rsidRPr="004932D1" w:rsidRDefault="004932D1" w:rsidP="004932D1">
      <w:pPr>
        <w:pStyle w:val="BodyText"/>
        <w:rPr>
          <w:rFonts w:ascii="Arial" w:hAnsi="Arial" w:cs="Arial"/>
          <w:sz w:val="20"/>
          <w:szCs w:val="20"/>
        </w:rPr>
      </w:pPr>
      <w:r w:rsidRPr="004932D1">
        <w:rPr>
          <w:rFonts w:ascii="Arial" w:hAnsi="Arial" w:cs="Arial"/>
          <w:sz w:val="20"/>
          <w:szCs w:val="20"/>
        </w:rPr>
        <w:t>Amendment of the Code</w:t>
      </w:r>
    </w:p>
    <w:p w14:paraId="6162729A" w14:textId="77777777" w:rsidR="004932D1" w:rsidRPr="004932D1" w:rsidRDefault="004932D1" w:rsidP="004932D1">
      <w:pPr>
        <w:pStyle w:val="BodyText"/>
        <w:rPr>
          <w:rFonts w:ascii="Arial" w:hAnsi="Arial" w:cs="Arial"/>
          <w:b w:val="0"/>
          <w:bCs w:val="0"/>
          <w:sz w:val="20"/>
          <w:szCs w:val="20"/>
        </w:rPr>
      </w:pPr>
    </w:p>
    <w:p w14:paraId="49E5A158" w14:textId="18D35889" w:rsidR="00661740" w:rsidRDefault="004932D1" w:rsidP="004932D1">
      <w:pPr>
        <w:pStyle w:val="BodyText"/>
        <w:jc w:val="both"/>
        <w:rPr>
          <w:rFonts w:ascii="Arial" w:hAnsi="Arial" w:cs="Arial"/>
          <w:b w:val="0"/>
          <w:bCs w:val="0"/>
          <w:sz w:val="20"/>
          <w:szCs w:val="20"/>
        </w:rPr>
      </w:pPr>
      <w:r w:rsidRPr="004932D1">
        <w:rPr>
          <w:rFonts w:ascii="Arial" w:hAnsi="Arial" w:cs="Arial"/>
          <w:b w:val="0"/>
          <w:bCs w:val="0"/>
          <w:sz w:val="20"/>
          <w:szCs w:val="20"/>
        </w:rPr>
        <w:t>ISPA may formulate statements relating to Internet activity in Belgium. These propositions can be incorporated into the Code. The Code can be amended by 2/3 of the votes cast by the members present at the Meeting of Members.</w:t>
      </w:r>
    </w:p>
    <w:sectPr w:rsidR="00661740" w:rsidSect="004932D1">
      <w:pgSz w:w="12240" w:h="15840"/>
      <w:pgMar w:top="1258" w:right="1440" w:bottom="1134" w:left="1440" w:header="36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8A8CF" w14:textId="77777777" w:rsidR="00BF0488" w:rsidRDefault="00BF0488" w:rsidP="00643EF4">
      <w:r>
        <w:separator/>
      </w:r>
    </w:p>
    <w:p w14:paraId="2B60FC65" w14:textId="77777777" w:rsidR="00BF0488" w:rsidRDefault="00BF0488" w:rsidP="00643EF4"/>
  </w:endnote>
  <w:endnote w:type="continuationSeparator" w:id="0">
    <w:p w14:paraId="46563890" w14:textId="77777777" w:rsidR="00BF0488" w:rsidRDefault="00BF0488" w:rsidP="00643EF4">
      <w:r>
        <w:continuationSeparator/>
      </w:r>
    </w:p>
    <w:p w14:paraId="74C4D895" w14:textId="77777777" w:rsidR="00BF0488" w:rsidRDefault="00BF0488" w:rsidP="00643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A88D" w14:textId="77777777" w:rsidR="00BF0488" w:rsidRDefault="00BF0488" w:rsidP="00643EF4">
      <w:r>
        <w:separator/>
      </w:r>
    </w:p>
    <w:p w14:paraId="786E1A83" w14:textId="77777777" w:rsidR="00BF0488" w:rsidRDefault="00BF0488" w:rsidP="00643EF4"/>
  </w:footnote>
  <w:footnote w:type="continuationSeparator" w:id="0">
    <w:p w14:paraId="097F3C4B" w14:textId="77777777" w:rsidR="00BF0488" w:rsidRDefault="00BF0488" w:rsidP="00643EF4">
      <w:r>
        <w:continuationSeparator/>
      </w:r>
    </w:p>
    <w:p w14:paraId="7138BA3F" w14:textId="77777777" w:rsidR="00BF0488" w:rsidRDefault="00BF0488" w:rsidP="00643E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5" type="#_x0000_t75" style="width:21.75pt;height:22.5pt" o:bullet="t">
        <v:imagedata r:id="rId1" o:title="artE402"/>
      </v:shape>
    </w:pict>
  </w:numPicBullet>
  <w:numPicBullet w:numPicBulletId="1">
    <w:pict>
      <v:shape id="_x0000_i1296" type="#_x0000_t75" style="width:21pt;height:22.5pt" o:bullet="t">
        <v:imagedata r:id="rId2" o:title="artE413"/>
      </v:shape>
    </w:pict>
  </w:numPicBullet>
  <w:numPicBullet w:numPicBulletId="2">
    <w:pict>
      <v:shape id="_x0000_i1297" type="#_x0000_t75" style="width:9pt;height:9pt" o:bullet="t">
        <v:imagedata r:id="rId3" o:title="BD14870_"/>
      </v:shape>
    </w:pict>
  </w:numPicBullet>
  <w:numPicBullet w:numPicBulletId="3">
    <w:pict>
      <v:shape id="_x0000_i1298" type="#_x0000_t75" style="width:11.25pt;height:7.5pt" o:bullet="t">
        <v:imagedata r:id="rId4" o:title="BD21299_"/>
      </v:shape>
    </w:pict>
  </w:numPicBullet>
  <w:numPicBullet w:numPicBulletId="4">
    <w:pict>
      <v:shape id="_x0000_i1299" type="#_x0000_t75" style="width:9pt;height:9pt" o:bullet="t">
        <v:imagedata r:id="rId5" o:title="BD10255_"/>
      </v:shape>
    </w:pict>
  </w:numPicBullet>
  <w:numPicBullet w:numPicBulletId="5">
    <w:pict>
      <v:shape id="_x0000_i1300" type="#_x0000_t75" style="width:16.5pt;height:16.5pt" o:bullet="t">
        <v:imagedata r:id="rId6" o:title="Bullet ISPA"/>
      </v:shape>
    </w:pict>
  </w:numPicBullet>
  <w:numPicBullet w:numPicBulletId="6">
    <w:pict>
      <v:shape id="_x0000_i1301" type="#_x0000_t75" style="width:16.5pt;height:16.5pt" o:bullet="t">
        <v:imagedata r:id="rId7" o:title="Bullet ISPA"/>
      </v:shape>
    </w:pict>
  </w:numPicBullet>
  <w:numPicBullet w:numPicBulletId="7">
    <w:pict>
      <v:shape id="_x0000_i1302" type="#_x0000_t75" style="width:19.5pt;height:19.5pt" o:bullet="t">
        <v:imagedata r:id="rId8" o:title="Big Bullet"/>
      </v:shape>
    </w:pict>
  </w:numPicBullet>
  <w:numPicBullet w:numPicBulletId="8">
    <w:pict>
      <v:shape id="_x0000_i1303" type="#_x0000_t75" style="width:8.25pt;height:8.25pt" o:bullet="t">
        <v:imagedata r:id="rId9" o:title="Bullet2"/>
      </v:shape>
    </w:pict>
  </w:numPicBullet>
  <w:numPicBullet w:numPicBulletId="9">
    <w:pict>
      <v:shape id="_x0000_i1304" type="#_x0000_t75" style="width:6pt;height:6pt" o:bullet="t">
        <v:imagedata r:id="rId10" o:title="ISPA Bullet"/>
      </v:shape>
    </w:pict>
  </w:numPicBullet>
  <w:numPicBullet w:numPicBulletId="10">
    <w:pict>
      <v:shape id="_x0000_i1305" type="#_x0000_t75" style="width:6pt;height:6pt" o:bullet="t">
        <v:imagedata r:id="rId11" o:title="ISPA square"/>
      </v:shape>
    </w:pict>
  </w:numPicBullet>
  <w:numPicBullet w:numPicBulletId="11">
    <w:pict>
      <v:shape id="_x0000_i1306" type="#_x0000_t75" style="width:7.5pt;height:7.5pt" o:bullet="t">
        <v:imagedata r:id="rId12" o:title="BBB"/>
      </v:shape>
    </w:pict>
  </w:numPicBullet>
  <w:numPicBullet w:numPicBulletId="12">
    <w:pict>
      <v:shape id="_x0000_i1307" type="#_x0000_t75" style="width:13.5pt;height:13.5pt" o:bullet="t">
        <v:imagedata r:id="rId13" o:title="BBS"/>
      </v:shape>
    </w:pict>
  </w:numPicBullet>
  <w:numPicBullet w:numPicBulletId="13">
    <w:pict>
      <v:shape id="_x0000_i1308" type="#_x0000_t75" style="width:16.5pt;height:16.5pt" o:bullet="t">
        <v:imagedata r:id="rId14" o:title="BBSB"/>
      </v:shape>
    </w:pict>
  </w:numPicBullet>
  <w:numPicBullet w:numPicBulletId="14">
    <w:pict>
      <v:shape id="_x0000_i1309" type="#_x0000_t75" style="width:19.5pt;height:19.5pt" o:bullet="t">
        <v:imagedata r:id="rId15" o:title="BBS4"/>
      </v:shape>
    </w:pict>
  </w:numPicBullet>
  <w:numPicBullet w:numPicBulletId="15">
    <w:pict>
      <v:shape id="_x0000_i1310" type="#_x0000_t75" style="width:11.25pt;height:11.25pt" o:bullet="t">
        <v:imagedata r:id="rId16" o:title="PRB4"/>
      </v:shape>
    </w:pict>
  </w:numPicBullet>
  <w:numPicBullet w:numPicBulletId="16">
    <w:pict>
      <v:shape id="_x0000_i1311" type="#_x0000_t75" style="width:6pt;height:6pt" o:bullet="t">
        <v:imagedata r:id="rId17" o:title="PRB2"/>
      </v:shape>
    </w:pict>
  </w:numPicBullet>
  <w:abstractNum w:abstractNumId="0" w15:restartNumberingAfterBreak="0">
    <w:nsid w:val="048C1E07"/>
    <w:multiLevelType w:val="hybridMultilevel"/>
    <w:tmpl w:val="8970F72C"/>
    <w:lvl w:ilvl="0" w:tplc="670462C2">
      <w:start w:val="1"/>
      <w:numFmt w:val="bullet"/>
      <w:lvlText w:val=""/>
      <w:lvlPicBulletId w:val="7"/>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134D8F"/>
    <w:multiLevelType w:val="hybridMultilevel"/>
    <w:tmpl w:val="EE640242"/>
    <w:lvl w:ilvl="0" w:tplc="08702EFC">
      <w:start w:val="1"/>
      <w:numFmt w:val="bullet"/>
      <w:lvlText w:val=""/>
      <w:lvlPicBulletId w:val="0"/>
      <w:lvlJc w:val="left"/>
      <w:pPr>
        <w:ind w:left="360" w:hanging="360"/>
      </w:pPr>
      <w:rPr>
        <w:rFonts w:ascii="Symbol" w:hAnsi="Symbol" w:hint="default"/>
        <w:sz w:val="22"/>
      </w:rPr>
    </w:lvl>
    <w:lvl w:ilvl="1" w:tplc="1E60B764">
      <w:start w:val="348"/>
      <w:numFmt w:val="bullet"/>
      <w:lvlText w:val=""/>
      <w:lvlPicBulletId w:val="1"/>
      <w:lvlJc w:val="left"/>
      <w:pPr>
        <w:ind w:left="1080" w:hanging="360"/>
      </w:pPr>
      <w:rPr>
        <w:rFonts w:ascii="Symbol" w:hAnsi="Symbol"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5A122C7"/>
    <w:multiLevelType w:val="hybridMultilevel"/>
    <w:tmpl w:val="EAA2CB3A"/>
    <w:lvl w:ilvl="0" w:tplc="D1B0F906">
      <w:start w:val="348"/>
      <w:numFmt w:val="bullet"/>
      <w:lvlText w:val=""/>
      <w:lvlPicBulletId w:val="1"/>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974437"/>
    <w:multiLevelType w:val="hybridMultilevel"/>
    <w:tmpl w:val="4CBADB76"/>
    <w:lvl w:ilvl="0" w:tplc="2E947400">
      <w:numFmt w:val="bullet"/>
      <w:lvlText w:val=""/>
      <w:lvlJc w:val="left"/>
      <w:pPr>
        <w:ind w:left="480" w:hanging="360"/>
      </w:pPr>
      <w:rPr>
        <w:rFonts w:ascii="Symbol" w:eastAsia="Times New Roman" w:hAnsi="Symbol" w:cs="Arial" w:hint="default"/>
        <w:b/>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12585FCB"/>
    <w:multiLevelType w:val="hybridMultilevel"/>
    <w:tmpl w:val="5642AA04"/>
    <w:lvl w:ilvl="0" w:tplc="DF64B062">
      <w:start w:val="348"/>
      <w:numFmt w:val="bullet"/>
      <w:lvlText w:val=""/>
      <w:lvlPicBulletId w:val="12"/>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CD83298"/>
    <w:multiLevelType w:val="hybridMultilevel"/>
    <w:tmpl w:val="CF9C3806"/>
    <w:lvl w:ilvl="0" w:tplc="94B6AAA6">
      <w:start w:val="348"/>
      <w:numFmt w:val="bullet"/>
      <w:lvlText w:val=""/>
      <w:lvlPicBulletId w:val="6"/>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772B14"/>
    <w:multiLevelType w:val="multilevel"/>
    <w:tmpl w:val="4DD8A6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8C4395"/>
    <w:multiLevelType w:val="hybridMultilevel"/>
    <w:tmpl w:val="87928030"/>
    <w:lvl w:ilvl="0" w:tplc="92AE8140">
      <w:start w:val="1"/>
      <w:numFmt w:val="bullet"/>
      <w:lvlText w:val=""/>
      <w:lvlPicBulletId w:val="8"/>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D4E4470"/>
    <w:multiLevelType w:val="hybridMultilevel"/>
    <w:tmpl w:val="42B46B94"/>
    <w:lvl w:ilvl="0" w:tplc="85DE04F2">
      <w:start w:val="1"/>
      <w:numFmt w:val="bullet"/>
      <w:lvlText w:val=""/>
      <w:lvlPicBulletId w:val="7"/>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2466ED7"/>
    <w:multiLevelType w:val="multilevel"/>
    <w:tmpl w:val="08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BE5806"/>
    <w:multiLevelType w:val="hybridMultilevel"/>
    <w:tmpl w:val="656A0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0D3155"/>
    <w:multiLevelType w:val="hybridMultilevel"/>
    <w:tmpl w:val="212E5F3E"/>
    <w:lvl w:ilvl="0" w:tplc="D354E4B4">
      <w:start w:val="1"/>
      <w:numFmt w:val="bullet"/>
      <w:lvlText w:val=""/>
      <w:lvlPicBulletId w:val="7"/>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76F5299"/>
    <w:multiLevelType w:val="hybridMultilevel"/>
    <w:tmpl w:val="05F84484"/>
    <w:lvl w:ilvl="0" w:tplc="7DD24BBE">
      <w:start w:val="1"/>
      <w:numFmt w:val="bullet"/>
      <w:lvlText w:val=""/>
      <w:lvlPicBulletId w:val="6"/>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EC96E8E"/>
    <w:multiLevelType w:val="hybridMultilevel"/>
    <w:tmpl w:val="490CC1DE"/>
    <w:lvl w:ilvl="0" w:tplc="98F6A324">
      <w:start w:val="1"/>
      <w:numFmt w:val="bullet"/>
      <w:lvlText w:val=""/>
      <w:lvlPicBulletId w:val="7"/>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36D61F3"/>
    <w:multiLevelType w:val="hybridMultilevel"/>
    <w:tmpl w:val="C06A4CFE"/>
    <w:lvl w:ilvl="0" w:tplc="E8E2D604">
      <w:start w:val="1"/>
      <w:numFmt w:val="bullet"/>
      <w:lvlText w:val=""/>
      <w:lvlPicBulletId w:val="9"/>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4995302E"/>
    <w:multiLevelType w:val="hybridMultilevel"/>
    <w:tmpl w:val="D52234C0"/>
    <w:lvl w:ilvl="0" w:tplc="20F6FFB8">
      <w:start w:val="1"/>
      <w:numFmt w:val="bullet"/>
      <w:lvlText w:val=""/>
      <w:lvlPicBulletId w:val="0"/>
      <w:lvlJc w:val="left"/>
      <w:pPr>
        <w:ind w:left="360" w:hanging="360"/>
      </w:pPr>
      <w:rPr>
        <w:rFonts w:ascii="Symbol" w:hAnsi="Symbol" w:hint="default"/>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9CE17A6"/>
    <w:multiLevelType w:val="hybridMultilevel"/>
    <w:tmpl w:val="5FBC473E"/>
    <w:lvl w:ilvl="0" w:tplc="A5542588">
      <w:start w:val="348"/>
      <w:numFmt w:val="bullet"/>
      <w:pStyle w:val="Sub-Bullet"/>
      <w:lvlText w:val=""/>
      <w:lvlPicBulletId w:val="12"/>
      <w:lvlJc w:val="left"/>
      <w:pPr>
        <w:ind w:left="1080" w:hanging="360"/>
      </w:pPr>
      <w:rPr>
        <w:rFonts w:ascii="Symbol" w:hAnsi="Symbol" w:hint="default"/>
        <w:color w:val="auto"/>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B2C1A15"/>
    <w:multiLevelType w:val="hybridMultilevel"/>
    <w:tmpl w:val="564E894C"/>
    <w:lvl w:ilvl="0" w:tplc="B3426CBE">
      <w:start w:val="1"/>
      <w:numFmt w:val="bullet"/>
      <w:pStyle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D480B52"/>
    <w:multiLevelType w:val="hybridMultilevel"/>
    <w:tmpl w:val="0BC012C2"/>
    <w:lvl w:ilvl="0" w:tplc="5BD6824A">
      <w:start w:val="348"/>
      <w:numFmt w:val="bullet"/>
      <w:lvlText w:val=""/>
      <w:lvlPicBulletId w:val="11"/>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E444109"/>
    <w:multiLevelType w:val="hybridMultilevel"/>
    <w:tmpl w:val="34C0FEE8"/>
    <w:lvl w:ilvl="0" w:tplc="3FDC56F4">
      <w:start w:val="348"/>
      <w:numFmt w:val="bullet"/>
      <w:lvlText w:val=""/>
      <w:lvlPicBulletId w:val="3"/>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8D4136E"/>
    <w:multiLevelType w:val="hybridMultilevel"/>
    <w:tmpl w:val="52922196"/>
    <w:lvl w:ilvl="0" w:tplc="3FDC56F4">
      <w:start w:val="348"/>
      <w:numFmt w:val="bullet"/>
      <w:lvlText w:val=""/>
      <w:lvlPicBulletId w:val="3"/>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5B5C2982"/>
    <w:multiLevelType w:val="hybridMultilevel"/>
    <w:tmpl w:val="189A51DE"/>
    <w:lvl w:ilvl="0" w:tplc="DC80AFDA">
      <w:start w:val="1"/>
      <w:numFmt w:val="bullet"/>
      <w:lvlText w:val=""/>
      <w:lvlPicBulletId w:val="6"/>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C12559C"/>
    <w:multiLevelType w:val="hybridMultilevel"/>
    <w:tmpl w:val="ED2AE3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C590616"/>
    <w:multiLevelType w:val="hybridMultilevel"/>
    <w:tmpl w:val="7D3E356E"/>
    <w:lvl w:ilvl="0" w:tplc="0DACC94E">
      <w:start w:val="1"/>
      <w:numFmt w:val="bullet"/>
      <w:lvlText w:val=""/>
      <w:lvlPicBulletId w:val="5"/>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667A23B9"/>
    <w:multiLevelType w:val="hybridMultilevel"/>
    <w:tmpl w:val="3198EBC4"/>
    <w:lvl w:ilvl="0" w:tplc="E27A23B2">
      <w:start w:val="1"/>
      <w:numFmt w:val="bullet"/>
      <w:lvlText w:val=""/>
      <w:lvlPicBulletId w:val="4"/>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67654BC8"/>
    <w:multiLevelType w:val="hybridMultilevel"/>
    <w:tmpl w:val="0D8E641C"/>
    <w:lvl w:ilvl="0" w:tplc="602CDC54">
      <w:start w:val="348"/>
      <w:numFmt w:val="bullet"/>
      <w:lvlText w:val=""/>
      <w:lvlPicBulletId w:val="10"/>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D4531AC"/>
    <w:multiLevelType w:val="hybridMultilevel"/>
    <w:tmpl w:val="92CE8502"/>
    <w:lvl w:ilvl="0" w:tplc="92AE8140">
      <w:start w:val="1"/>
      <w:numFmt w:val="bullet"/>
      <w:lvlText w:val=""/>
      <w:lvlPicBulletId w:val="8"/>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0801E91"/>
    <w:multiLevelType w:val="hybridMultilevel"/>
    <w:tmpl w:val="2F787D1C"/>
    <w:lvl w:ilvl="0" w:tplc="46F6C2F6">
      <w:start w:val="1"/>
      <w:numFmt w:val="bullet"/>
      <w:lvlText w:val=""/>
      <w:lvlPicBulletId w:val="7"/>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72C53011"/>
    <w:multiLevelType w:val="hybridMultilevel"/>
    <w:tmpl w:val="736A2814"/>
    <w:lvl w:ilvl="0" w:tplc="047C7160">
      <w:start w:val="348"/>
      <w:numFmt w:val="bullet"/>
      <w:lvlText w:val=""/>
      <w:lvlPicBulletId w:val="13"/>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789B3259"/>
    <w:multiLevelType w:val="hybridMultilevel"/>
    <w:tmpl w:val="C4B03826"/>
    <w:lvl w:ilvl="0" w:tplc="897A88D6">
      <w:start w:val="348"/>
      <w:numFmt w:val="bullet"/>
      <w:pStyle w:val="Bullet1"/>
      <w:lvlText w:val=""/>
      <w:lvlPicBulletId w:val="14"/>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93A0A3F"/>
    <w:multiLevelType w:val="hybridMultilevel"/>
    <w:tmpl w:val="70F6F3EE"/>
    <w:lvl w:ilvl="0" w:tplc="2E947400">
      <w:numFmt w:val="bullet"/>
      <w:lvlText w:val=""/>
      <w:lvlJc w:val="left"/>
      <w:pPr>
        <w:ind w:left="720" w:hanging="360"/>
      </w:pPr>
      <w:rPr>
        <w:rFonts w:ascii="Symbol" w:eastAsia="Times New Roman" w:hAnsi="Symbol" w:cs="Arial"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9515E61"/>
    <w:multiLevelType w:val="multilevel"/>
    <w:tmpl w:val="DDE67C54"/>
    <w:lvl w:ilvl="0">
      <w:start w:val="1"/>
      <w:numFmt w:val="decimal"/>
      <w:lvlText w:val="%1"/>
      <w:lvlJc w:val="left"/>
      <w:pPr>
        <w:ind w:left="432" w:hanging="432"/>
      </w:pPr>
      <w:rPr>
        <w:rFonts w:hint="default"/>
      </w:rPr>
    </w:lvl>
    <w:lvl w:ilvl="1">
      <w:start w:val="1"/>
      <w:numFmt w:val="decimal"/>
      <w:lvlText w:val="%1.%2"/>
      <w:lvlJc w:val="left"/>
      <w:pPr>
        <w:ind w:left="576" w:hanging="576"/>
      </w:pPr>
      <w:rPr>
        <w:lang w:val="en-U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AD107EF"/>
    <w:multiLevelType w:val="hybridMultilevel"/>
    <w:tmpl w:val="4E88318E"/>
    <w:lvl w:ilvl="0" w:tplc="5FE2C854">
      <w:start w:val="1"/>
      <w:numFmt w:val="bullet"/>
      <w:lvlText w:val=""/>
      <w:lvlPicBulletId w:val="7"/>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7C075E10"/>
    <w:multiLevelType w:val="hybridMultilevel"/>
    <w:tmpl w:val="FDB8491C"/>
    <w:lvl w:ilvl="0" w:tplc="B816AC48">
      <w:start w:val="1"/>
      <w:numFmt w:val="bullet"/>
      <w:lvlText w:val=""/>
      <w:lvlPicBulletId w:val="8"/>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D366616"/>
    <w:multiLevelType w:val="hybridMultilevel"/>
    <w:tmpl w:val="66E014FA"/>
    <w:lvl w:ilvl="0" w:tplc="C8586F6E">
      <w:start w:val="1"/>
      <w:numFmt w:val="bullet"/>
      <w:lvlText w:val=""/>
      <w:lvlPicBulletId w:val="2"/>
      <w:lvlJc w:val="left"/>
      <w:pPr>
        <w:ind w:left="360" w:hanging="360"/>
      </w:pPr>
      <w:rPr>
        <w:rFonts w:ascii="Symbol" w:hAnsi="Symbol" w:hint="default"/>
        <w:color w:val="auto"/>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69790261">
    <w:abstractNumId w:val="6"/>
  </w:num>
  <w:num w:numId="2" w16cid:durableId="394360493">
    <w:abstractNumId w:val="31"/>
  </w:num>
  <w:num w:numId="3" w16cid:durableId="575818502">
    <w:abstractNumId w:val="17"/>
  </w:num>
  <w:num w:numId="4" w16cid:durableId="1546060192">
    <w:abstractNumId w:val="15"/>
  </w:num>
  <w:num w:numId="5" w16cid:durableId="129829731">
    <w:abstractNumId w:val="2"/>
  </w:num>
  <w:num w:numId="6" w16cid:durableId="2013338287">
    <w:abstractNumId w:val="1"/>
  </w:num>
  <w:num w:numId="7" w16cid:durableId="2110857395">
    <w:abstractNumId w:val="34"/>
  </w:num>
  <w:num w:numId="8" w16cid:durableId="1245845482">
    <w:abstractNumId w:val="19"/>
  </w:num>
  <w:num w:numId="9" w16cid:durableId="591427890">
    <w:abstractNumId w:val="19"/>
  </w:num>
  <w:num w:numId="10" w16cid:durableId="633365719">
    <w:abstractNumId w:val="24"/>
  </w:num>
  <w:num w:numId="11" w16cid:durableId="516358683">
    <w:abstractNumId w:val="23"/>
  </w:num>
  <w:num w:numId="12" w16cid:durableId="1187400831">
    <w:abstractNumId w:val="12"/>
  </w:num>
  <w:num w:numId="13" w16cid:durableId="2123257385">
    <w:abstractNumId w:val="5"/>
  </w:num>
  <w:num w:numId="14" w16cid:durableId="1937665272">
    <w:abstractNumId w:val="8"/>
  </w:num>
  <w:num w:numId="15" w16cid:durableId="726025420">
    <w:abstractNumId w:val="21"/>
  </w:num>
  <w:num w:numId="16" w16cid:durableId="1851069125">
    <w:abstractNumId w:val="7"/>
  </w:num>
  <w:num w:numId="17" w16cid:durableId="319117932">
    <w:abstractNumId w:val="27"/>
  </w:num>
  <w:num w:numId="18" w16cid:durableId="2103908784">
    <w:abstractNumId w:val="0"/>
  </w:num>
  <w:num w:numId="19" w16cid:durableId="47653358">
    <w:abstractNumId w:val="32"/>
  </w:num>
  <w:num w:numId="20" w16cid:durableId="323751340">
    <w:abstractNumId w:val="26"/>
  </w:num>
  <w:num w:numId="21" w16cid:durableId="53630586">
    <w:abstractNumId w:val="11"/>
  </w:num>
  <w:num w:numId="22" w16cid:durableId="787625548">
    <w:abstractNumId w:val="13"/>
  </w:num>
  <w:num w:numId="23" w16cid:durableId="851450484">
    <w:abstractNumId w:val="33"/>
  </w:num>
  <w:num w:numId="24" w16cid:durableId="933171350">
    <w:abstractNumId w:val="14"/>
  </w:num>
  <w:num w:numId="25" w16cid:durableId="551504268">
    <w:abstractNumId w:val="20"/>
  </w:num>
  <w:num w:numId="26" w16cid:durableId="422267472">
    <w:abstractNumId w:val="25"/>
  </w:num>
  <w:num w:numId="27" w16cid:durableId="1962806312">
    <w:abstractNumId w:val="18"/>
  </w:num>
  <w:num w:numId="28" w16cid:durableId="1347176515">
    <w:abstractNumId w:val="4"/>
  </w:num>
  <w:num w:numId="29" w16cid:durableId="1489053764">
    <w:abstractNumId w:val="16"/>
  </w:num>
  <w:num w:numId="30" w16cid:durableId="1718579728">
    <w:abstractNumId w:val="28"/>
  </w:num>
  <w:num w:numId="31" w16cid:durableId="1406606893">
    <w:abstractNumId w:val="29"/>
  </w:num>
  <w:num w:numId="32" w16cid:durableId="1922107447">
    <w:abstractNumId w:val="9"/>
  </w:num>
  <w:num w:numId="33" w16cid:durableId="1458840909">
    <w:abstractNumId w:val="3"/>
  </w:num>
  <w:num w:numId="34" w16cid:durableId="1072317148">
    <w:abstractNumId w:val="30"/>
  </w:num>
  <w:num w:numId="35" w16cid:durableId="1281302811">
    <w:abstractNumId w:val="30"/>
  </w:num>
  <w:num w:numId="36" w16cid:durableId="1092355813">
    <w:abstractNumId w:val="10"/>
  </w:num>
  <w:num w:numId="37" w16cid:durableId="1543126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5F"/>
    <w:rsid w:val="000528E2"/>
    <w:rsid w:val="000654FF"/>
    <w:rsid w:val="000725CD"/>
    <w:rsid w:val="00084EE7"/>
    <w:rsid w:val="000C4778"/>
    <w:rsid w:val="000F2E83"/>
    <w:rsid w:val="001427E1"/>
    <w:rsid w:val="00142966"/>
    <w:rsid w:val="001451B8"/>
    <w:rsid w:val="0015084F"/>
    <w:rsid w:val="00157835"/>
    <w:rsid w:val="00163EB7"/>
    <w:rsid w:val="00173414"/>
    <w:rsid w:val="001A29F5"/>
    <w:rsid w:val="001B66EA"/>
    <w:rsid w:val="001C17B8"/>
    <w:rsid w:val="001C5735"/>
    <w:rsid w:val="001E33AE"/>
    <w:rsid w:val="001F0F6E"/>
    <w:rsid w:val="001F7BBC"/>
    <w:rsid w:val="00201D01"/>
    <w:rsid w:val="00231D2A"/>
    <w:rsid w:val="0023765F"/>
    <w:rsid w:val="00246465"/>
    <w:rsid w:val="0026021A"/>
    <w:rsid w:val="0028105A"/>
    <w:rsid w:val="002B0AFC"/>
    <w:rsid w:val="0032006D"/>
    <w:rsid w:val="00340EFE"/>
    <w:rsid w:val="00342C80"/>
    <w:rsid w:val="0034586A"/>
    <w:rsid w:val="003468EB"/>
    <w:rsid w:val="00390464"/>
    <w:rsid w:val="00397F27"/>
    <w:rsid w:val="003A0F6B"/>
    <w:rsid w:val="003F230F"/>
    <w:rsid w:val="00406277"/>
    <w:rsid w:val="00417973"/>
    <w:rsid w:val="00423D7D"/>
    <w:rsid w:val="00433F1D"/>
    <w:rsid w:val="004542A7"/>
    <w:rsid w:val="004621EE"/>
    <w:rsid w:val="0046561F"/>
    <w:rsid w:val="00484793"/>
    <w:rsid w:val="004932D1"/>
    <w:rsid w:val="00496517"/>
    <w:rsid w:val="004A76A4"/>
    <w:rsid w:val="0050282C"/>
    <w:rsid w:val="0052203B"/>
    <w:rsid w:val="005302F4"/>
    <w:rsid w:val="00567C2B"/>
    <w:rsid w:val="005727E8"/>
    <w:rsid w:val="00580048"/>
    <w:rsid w:val="005C251A"/>
    <w:rsid w:val="005D4245"/>
    <w:rsid w:val="005F01AD"/>
    <w:rsid w:val="005F098C"/>
    <w:rsid w:val="005F4FE7"/>
    <w:rsid w:val="00641E2D"/>
    <w:rsid w:val="00643EF4"/>
    <w:rsid w:val="00645605"/>
    <w:rsid w:val="006553BB"/>
    <w:rsid w:val="00661740"/>
    <w:rsid w:val="00694FC6"/>
    <w:rsid w:val="006E14B8"/>
    <w:rsid w:val="0072046A"/>
    <w:rsid w:val="007221FF"/>
    <w:rsid w:val="007344FF"/>
    <w:rsid w:val="00746A2F"/>
    <w:rsid w:val="00747BF9"/>
    <w:rsid w:val="00752B80"/>
    <w:rsid w:val="00753897"/>
    <w:rsid w:val="00766E1C"/>
    <w:rsid w:val="007D1A9D"/>
    <w:rsid w:val="00874D7C"/>
    <w:rsid w:val="008A2697"/>
    <w:rsid w:val="008A66EB"/>
    <w:rsid w:val="008D7F93"/>
    <w:rsid w:val="008E6E33"/>
    <w:rsid w:val="009724EF"/>
    <w:rsid w:val="00975BB6"/>
    <w:rsid w:val="00A129F3"/>
    <w:rsid w:val="00A469A8"/>
    <w:rsid w:val="00A66D49"/>
    <w:rsid w:val="00A74404"/>
    <w:rsid w:val="00A74589"/>
    <w:rsid w:val="00AA4FBF"/>
    <w:rsid w:val="00B00A0C"/>
    <w:rsid w:val="00B17571"/>
    <w:rsid w:val="00B27700"/>
    <w:rsid w:val="00B37A5F"/>
    <w:rsid w:val="00B87F48"/>
    <w:rsid w:val="00B90496"/>
    <w:rsid w:val="00BC1E3E"/>
    <w:rsid w:val="00BC392E"/>
    <w:rsid w:val="00BE210F"/>
    <w:rsid w:val="00BF0488"/>
    <w:rsid w:val="00BF72DE"/>
    <w:rsid w:val="00C11623"/>
    <w:rsid w:val="00C3285D"/>
    <w:rsid w:val="00C40A31"/>
    <w:rsid w:val="00C51296"/>
    <w:rsid w:val="00C6052F"/>
    <w:rsid w:val="00C64B68"/>
    <w:rsid w:val="00C85048"/>
    <w:rsid w:val="00CF060C"/>
    <w:rsid w:val="00D05BF4"/>
    <w:rsid w:val="00D1473A"/>
    <w:rsid w:val="00D36B4D"/>
    <w:rsid w:val="00D60F5E"/>
    <w:rsid w:val="00D6148F"/>
    <w:rsid w:val="00D66669"/>
    <w:rsid w:val="00DC3438"/>
    <w:rsid w:val="00E025A7"/>
    <w:rsid w:val="00E17C08"/>
    <w:rsid w:val="00E43842"/>
    <w:rsid w:val="00EB2302"/>
    <w:rsid w:val="00EB5646"/>
    <w:rsid w:val="00EC2D42"/>
    <w:rsid w:val="00EC5094"/>
    <w:rsid w:val="00EC5AD5"/>
    <w:rsid w:val="00ED26D0"/>
    <w:rsid w:val="00EF267B"/>
    <w:rsid w:val="00F10062"/>
    <w:rsid w:val="00F17302"/>
    <w:rsid w:val="00F77BA6"/>
    <w:rsid w:val="00F95EEB"/>
    <w:rsid w:val="00FC2E8F"/>
    <w:rsid w:val="00FD454B"/>
    <w:rsid w:val="00FE311D"/>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2ACB42C"/>
  <w15:docId w15:val="{4129607A-17AE-4116-A325-8DDCE9A0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EF4"/>
    <w:pPr>
      <w:spacing w:line="276" w:lineRule="auto"/>
      <w:jc w:val="both"/>
    </w:pPr>
    <w:rPr>
      <w:rFonts w:ascii="Tahoma" w:hAnsi="Tahoma" w:cs="Tahoma"/>
      <w:szCs w:val="22"/>
      <w:lang w:val="en-US" w:eastAsia="en-US" w:bidi="en-US"/>
    </w:rPr>
  </w:style>
  <w:style w:type="paragraph" w:styleId="Heading1">
    <w:name w:val="heading 1"/>
    <w:basedOn w:val="Normal"/>
    <w:link w:val="Heading1Char"/>
    <w:uiPriority w:val="9"/>
    <w:qFormat/>
    <w:rsid w:val="00643EF4"/>
    <w:pPr>
      <w:numPr>
        <w:numId w:val="32"/>
      </w:numPr>
      <w:tabs>
        <w:tab w:val="left" w:pos="0"/>
      </w:tabs>
      <w:spacing w:after="120"/>
      <w:contextualSpacing/>
      <w:outlineLvl w:val="0"/>
    </w:pPr>
    <w:rPr>
      <w:b/>
      <w:bCs/>
      <w:kern w:val="36"/>
      <w:sz w:val="26"/>
      <w:szCs w:val="48"/>
    </w:rPr>
  </w:style>
  <w:style w:type="paragraph" w:styleId="Heading2">
    <w:name w:val="heading 2"/>
    <w:basedOn w:val="Normal"/>
    <w:next w:val="Normal"/>
    <w:link w:val="Heading2Char"/>
    <w:uiPriority w:val="9"/>
    <w:unhideWhenUsed/>
    <w:qFormat/>
    <w:rsid w:val="00643EF4"/>
    <w:pPr>
      <w:numPr>
        <w:ilvl w:val="1"/>
        <w:numId w:val="32"/>
      </w:numPr>
      <w:spacing w:before="200" w:line="271" w:lineRule="auto"/>
      <w:outlineLvl w:val="1"/>
    </w:pPr>
    <w:rPr>
      <w:b/>
      <w:sz w:val="24"/>
      <w:szCs w:val="28"/>
    </w:rPr>
  </w:style>
  <w:style w:type="paragraph" w:styleId="Heading3">
    <w:name w:val="heading 3"/>
    <w:basedOn w:val="Normal"/>
    <w:next w:val="Normal"/>
    <w:link w:val="Heading3Char"/>
    <w:uiPriority w:val="9"/>
    <w:unhideWhenUsed/>
    <w:qFormat/>
    <w:rsid w:val="007D1A9D"/>
    <w:pPr>
      <w:numPr>
        <w:ilvl w:val="2"/>
        <w:numId w:val="32"/>
      </w:numPr>
      <w:spacing w:before="200" w:after="240" w:line="271" w:lineRule="auto"/>
      <w:outlineLvl w:val="2"/>
    </w:pPr>
    <w:rPr>
      <w:b/>
      <w:iCs/>
      <w:spacing w:val="5"/>
      <w:szCs w:val="26"/>
    </w:rPr>
  </w:style>
  <w:style w:type="paragraph" w:styleId="Heading4">
    <w:name w:val="heading 4"/>
    <w:basedOn w:val="Normal"/>
    <w:next w:val="Normal"/>
    <w:link w:val="Heading4Char"/>
    <w:uiPriority w:val="9"/>
    <w:semiHidden/>
    <w:unhideWhenUsed/>
    <w:qFormat/>
    <w:rsid w:val="007D1A9D"/>
    <w:pPr>
      <w:numPr>
        <w:ilvl w:val="3"/>
        <w:numId w:val="32"/>
      </w:num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D1A9D"/>
    <w:pPr>
      <w:numPr>
        <w:ilvl w:val="4"/>
        <w:numId w:val="32"/>
      </w:num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D1A9D"/>
    <w:pPr>
      <w:numPr>
        <w:ilvl w:val="5"/>
        <w:numId w:val="32"/>
      </w:num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unhideWhenUsed/>
    <w:rsid w:val="007D1A9D"/>
    <w:pPr>
      <w:numPr>
        <w:ilvl w:val="6"/>
        <w:numId w:val="32"/>
      </w:numPr>
      <w:outlineLvl w:val="6"/>
    </w:pPr>
    <w:rPr>
      <w:b/>
      <w:bCs/>
      <w:i/>
      <w:iCs/>
      <w:color w:val="5A5A5A"/>
      <w:szCs w:val="20"/>
    </w:rPr>
  </w:style>
  <w:style w:type="paragraph" w:styleId="Heading8">
    <w:name w:val="heading 8"/>
    <w:basedOn w:val="Normal"/>
    <w:next w:val="Normal"/>
    <w:link w:val="Heading8Char"/>
    <w:uiPriority w:val="9"/>
    <w:unhideWhenUsed/>
    <w:rsid w:val="007D1A9D"/>
    <w:pPr>
      <w:numPr>
        <w:ilvl w:val="7"/>
        <w:numId w:val="32"/>
      </w:numPr>
      <w:outlineLvl w:val="7"/>
    </w:pPr>
    <w:rPr>
      <w:b/>
      <w:bCs/>
      <w:color w:val="7F7F7F"/>
      <w:szCs w:val="20"/>
    </w:rPr>
  </w:style>
  <w:style w:type="paragraph" w:styleId="Heading9">
    <w:name w:val="heading 9"/>
    <w:basedOn w:val="Normal"/>
    <w:next w:val="Normal"/>
    <w:link w:val="Heading9Char"/>
    <w:uiPriority w:val="9"/>
    <w:semiHidden/>
    <w:unhideWhenUsed/>
    <w:qFormat/>
    <w:rsid w:val="007D1A9D"/>
    <w:pPr>
      <w:numPr>
        <w:ilvl w:val="8"/>
        <w:numId w:val="32"/>
      </w:num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230F"/>
    <w:pPr>
      <w:tabs>
        <w:tab w:val="center" w:pos="4320"/>
        <w:tab w:val="right" w:pos="8640"/>
      </w:tabs>
    </w:pPr>
  </w:style>
  <w:style w:type="paragraph" w:styleId="Footer">
    <w:name w:val="footer"/>
    <w:basedOn w:val="Normal"/>
    <w:rsid w:val="003F230F"/>
    <w:pPr>
      <w:tabs>
        <w:tab w:val="center" w:pos="4320"/>
        <w:tab w:val="right" w:pos="8640"/>
      </w:tabs>
    </w:pPr>
  </w:style>
  <w:style w:type="paragraph" w:styleId="Title">
    <w:name w:val="Title"/>
    <w:basedOn w:val="Normal"/>
    <w:link w:val="TitleChar"/>
    <w:qFormat/>
    <w:rsid w:val="00A129F3"/>
    <w:pPr>
      <w:jc w:val="center"/>
    </w:pPr>
    <w:rPr>
      <w:b/>
      <w:caps/>
      <w:sz w:val="36"/>
      <w:szCs w:val="36"/>
      <w:lang w:val="it-IT"/>
    </w:rPr>
  </w:style>
  <w:style w:type="paragraph" w:styleId="Subtitle">
    <w:name w:val="Subtitle"/>
    <w:basedOn w:val="Normal"/>
    <w:link w:val="SubtitleChar"/>
    <w:uiPriority w:val="11"/>
    <w:qFormat/>
    <w:rsid w:val="00A129F3"/>
    <w:pPr>
      <w:spacing w:before="60" w:after="120"/>
      <w:jc w:val="center"/>
    </w:pPr>
    <w:rPr>
      <w:b/>
      <w:sz w:val="28"/>
      <w:lang w:val="it-IT"/>
    </w:rPr>
  </w:style>
  <w:style w:type="character" w:styleId="PageNumber">
    <w:name w:val="page number"/>
    <w:basedOn w:val="DefaultParagraphFont"/>
    <w:rsid w:val="003F230F"/>
  </w:style>
  <w:style w:type="character" w:customStyle="1" w:styleId="Heading2Char">
    <w:name w:val="Heading 2 Char"/>
    <w:basedOn w:val="DefaultParagraphFont"/>
    <w:link w:val="Heading2"/>
    <w:uiPriority w:val="9"/>
    <w:rsid w:val="00643EF4"/>
    <w:rPr>
      <w:rFonts w:ascii="Tahoma" w:hAnsi="Tahoma" w:cs="Tahoma"/>
      <w:b/>
      <w:sz w:val="24"/>
      <w:szCs w:val="28"/>
      <w:lang w:val="en-US" w:eastAsia="en-US" w:bidi="en-US"/>
    </w:rPr>
  </w:style>
  <w:style w:type="character" w:customStyle="1" w:styleId="Heading3Char">
    <w:name w:val="Heading 3 Char"/>
    <w:basedOn w:val="DefaultParagraphFont"/>
    <w:link w:val="Heading3"/>
    <w:uiPriority w:val="9"/>
    <w:rsid w:val="007D1A9D"/>
    <w:rPr>
      <w:rFonts w:ascii="Tahoma" w:hAnsi="Tahoma" w:cs="Tahoma"/>
      <w:b/>
      <w:iCs/>
      <w:spacing w:val="5"/>
      <w:szCs w:val="26"/>
      <w:lang w:val="en-US" w:eastAsia="en-US" w:bidi="en-US"/>
    </w:rPr>
  </w:style>
  <w:style w:type="character" w:customStyle="1" w:styleId="Heading4Char">
    <w:name w:val="Heading 4 Char"/>
    <w:basedOn w:val="DefaultParagraphFont"/>
    <w:link w:val="Heading4"/>
    <w:uiPriority w:val="9"/>
    <w:semiHidden/>
    <w:rsid w:val="007D1A9D"/>
    <w:rPr>
      <w:rFonts w:ascii="Tahoma" w:hAnsi="Tahoma" w:cs="Tahoma"/>
      <w:b/>
      <w:bCs/>
      <w:spacing w:val="5"/>
      <w:sz w:val="24"/>
      <w:szCs w:val="24"/>
      <w:lang w:val="en-US" w:eastAsia="en-US" w:bidi="en-US"/>
    </w:rPr>
  </w:style>
  <w:style w:type="character" w:customStyle="1" w:styleId="Heading5Char">
    <w:name w:val="Heading 5 Char"/>
    <w:basedOn w:val="DefaultParagraphFont"/>
    <w:link w:val="Heading5"/>
    <w:uiPriority w:val="9"/>
    <w:semiHidden/>
    <w:rsid w:val="007D1A9D"/>
    <w:rPr>
      <w:rFonts w:ascii="Tahoma" w:hAnsi="Tahoma" w:cs="Tahoma"/>
      <w:i/>
      <w:iCs/>
      <w:sz w:val="24"/>
      <w:szCs w:val="24"/>
      <w:lang w:val="en-US" w:eastAsia="en-US" w:bidi="en-US"/>
    </w:rPr>
  </w:style>
  <w:style w:type="character" w:customStyle="1" w:styleId="Heading6Char">
    <w:name w:val="Heading 6 Char"/>
    <w:basedOn w:val="DefaultParagraphFont"/>
    <w:link w:val="Heading6"/>
    <w:uiPriority w:val="9"/>
    <w:semiHidden/>
    <w:rsid w:val="007D1A9D"/>
    <w:rPr>
      <w:rFonts w:ascii="Tahoma" w:hAnsi="Tahoma" w:cs="Tahoma"/>
      <w:b/>
      <w:bCs/>
      <w:color w:val="595959"/>
      <w:spacing w:val="5"/>
      <w:szCs w:val="22"/>
      <w:shd w:val="clear" w:color="auto" w:fill="FFFFFF"/>
      <w:lang w:val="en-US" w:eastAsia="en-US" w:bidi="en-US"/>
    </w:rPr>
  </w:style>
  <w:style w:type="character" w:customStyle="1" w:styleId="Heading7Char">
    <w:name w:val="Heading 7 Char"/>
    <w:basedOn w:val="DefaultParagraphFont"/>
    <w:link w:val="Heading7"/>
    <w:uiPriority w:val="9"/>
    <w:rsid w:val="007D1A9D"/>
    <w:rPr>
      <w:rFonts w:ascii="Tahoma" w:hAnsi="Tahoma" w:cs="Tahoma"/>
      <w:b/>
      <w:bCs/>
      <w:i/>
      <w:iCs/>
      <w:color w:val="5A5A5A"/>
      <w:lang w:val="en-US" w:eastAsia="en-US" w:bidi="en-US"/>
    </w:rPr>
  </w:style>
  <w:style w:type="character" w:customStyle="1" w:styleId="Heading8Char">
    <w:name w:val="Heading 8 Char"/>
    <w:basedOn w:val="DefaultParagraphFont"/>
    <w:link w:val="Heading8"/>
    <w:uiPriority w:val="9"/>
    <w:rsid w:val="007D1A9D"/>
    <w:rPr>
      <w:rFonts w:ascii="Tahoma" w:hAnsi="Tahoma" w:cs="Tahoma"/>
      <w:b/>
      <w:bCs/>
      <w:color w:val="7F7F7F"/>
      <w:lang w:val="en-US" w:eastAsia="en-US" w:bidi="en-US"/>
    </w:rPr>
  </w:style>
  <w:style w:type="character" w:customStyle="1" w:styleId="Heading9Char">
    <w:name w:val="Heading 9 Char"/>
    <w:basedOn w:val="DefaultParagraphFont"/>
    <w:link w:val="Heading9"/>
    <w:uiPriority w:val="9"/>
    <w:semiHidden/>
    <w:rsid w:val="007D1A9D"/>
    <w:rPr>
      <w:rFonts w:ascii="Tahoma" w:hAnsi="Tahoma" w:cs="Tahoma"/>
      <w:b/>
      <w:bCs/>
      <w:i/>
      <w:iCs/>
      <w:color w:val="7F7F7F"/>
      <w:sz w:val="18"/>
      <w:szCs w:val="18"/>
      <w:lang w:val="en-US" w:eastAsia="en-US" w:bidi="en-US"/>
    </w:rPr>
  </w:style>
  <w:style w:type="character" w:customStyle="1" w:styleId="Heading1Char">
    <w:name w:val="Heading 1 Char"/>
    <w:link w:val="Heading1"/>
    <w:uiPriority w:val="9"/>
    <w:rsid w:val="00643EF4"/>
    <w:rPr>
      <w:rFonts w:ascii="Tahoma" w:hAnsi="Tahoma" w:cs="Tahoma"/>
      <w:b/>
      <w:bCs/>
      <w:kern w:val="36"/>
      <w:sz w:val="26"/>
      <w:szCs w:val="48"/>
      <w:lang w:val="en-US" w:eastAsia="en-US" w:bidi="en-US"/>
    </w:rPr>
  </w:style>
  <w:style w:type="character" w:customStyle="1" w:styleId="TitleChar">
    <w:name w:val="Title Char"/>
    <w:link w:val="Title"/>
    <w:uiPriority w:val="10"/>
    <w:rsid w:val="00A129F3"/>
    <w:rPr>
      <w:rFonts w:ascii="Arial" w:hAnsi="Arial" w:cs="Arial"/>
      <w:b/>
      <w:caps/>
      <w:sz w:val="36"/>
      <w:szCs w:val="36"/>
      <w:lang w:val="it-IT" w:eastAsia="en-US" w:bidi="en-US"/>
    </w:rPr>
  </w:style>
  <w:style w:type="character" w:customStyle="1" w:styleId="SubtitleChar">
    <w:name w:val="Subtitle Char"/>
    <w:link w:val="Subtitle"/>
    <w:uiPriority w:val="11"/>
    <w:rsid w:val="00A129F3"/>
    <w:rPr>
      <w:rFonts w:ascii="Arial" w:hAnsi="Arial" w:cs="Arial"/>
      <w:b/>
      <w:sz w:val="28"/>
      <w:szCs w:val="22"/>
      <w:lang w:val="it-IT" w:eastAsia="en-US" w:bidi="en-US"/>
    </w:rPr>
  </w:style>
  <w:style w:type="paragraph" w:customStyle="1" w:styleId="Bullet">
    <w:name w:val="Bullet"/>
    <w:basedOn w:val="Normal"/>
    <w:rsid w:val="007D1A9D"/>
    <w:pPr>
      <w:numPr>
        <w:numId w:val="3"/>
      </w:numPr>
      <w:ind w:left="357" w:hanging="357"/>
    </w:pPr>
    <w:rPr>
      <w:szCs w:val="20"/>
    </w:rPr>
  </w:style>
  <w:style w:type="paragraph" w:styleId="ListParagraph">
    <w:name w:val="List Paragraph"/>
    <w:basedOn w:val="Normal"/>
    <w:link w:val="ListParagraphChar"/>
    <w:uiPriority w:val="34"/>
    <w:qFormat/>
    <w:rsid w:val="007D1A9D"/>
    <w:pPr>
      <w:ind w:left="720"/>
      <w:contextualSpacing/>
    </w:pPr>
  </w:style>
  <w:style w:type="paragraph" w:customStyle="1" w:styleId="Bullet1">
    <w:name w:val="Bullet 1"/>
    <w:basedOn w:val="Normal"/>
    <w:link w:val="Bullet1Car"/>
    <w:qFormat/>
    <w:rsid w:val="00643EF4"/>
    <w:pPr>
      <w:numPr>
        <w:numId w:val="31"/>
      </w:numPr>
    </w:pPr>
    <w:rPr>
      <w:lang w:val="en-GB"/>
    </w:rPr>
  </w:style>
  <w:style w:type="character" w:customStyle="1" w:styleId="Bullet1Car">
    <w:name w:val="Bullet 1 Car"/>
    <w:link w:val="Bullet1"/>
    <w:rsid w:val="00643EF4"/>
    <w:rPr>
      <w:rFonts w:ascii="Tahoma" w:hAnsi="Tahoma" w:cs="Tahoma"/>
      <w:szCs w:val="22"/>
      <w:lang w:val="en-GB" w:eastAsia="en-US" w:bidi="en-US"/>
    </w:rPr>
  </w:style>
  <w:style w:type="character" w:styleId="Strong">
    <w:name w:val="Strong"/>
    <w:uiPriority w:val="22"/>
    <w:rsid w:val="007D1A9D"/>
    <w:rPr>
      <w:b/>
      <w:bCs/>
    </w:rPr>
  </w:style>
  <w:style w:type="paragraph" w:customStyle="1" w:styleId="Sub-Bullet">
    <w:name w:val="Sub-Bullet"/>
    <w:basedOn w:val="ListParagraph"/>
    <w:link w:val="Sub-BulletCar"/>
    <w:qFormat/>
    <w:rsid w:val="00643EF4"/>
    <w:pPr>
      <w:numPr>
        <w:numId w:val="29"/>
      </w:numPr>
    </w:pPr>
  </w:style>
  <w:style w:type="paragraph" w:customStyle="1" w:styleId="HeaderFooters">
    <w:name w:val="Header &amp; Footers"/>
    <w:basedOn w:val="Header"/>
    <w:link w:val="HeaderFootersCar"/>
    <w:qFormat/>
    <w:rsid w:val="00423D7D"/>
    <w:pPr>
      <w:tabs>
        <w:tab w:val="clear" w:pos="8640"/>
        <w:tab w:val="right" w:pos="9498"/>
      </w:tabs>
    </w:pPr>
    <w:rPr>
      <w:sz w:val="16"/>
      <w:lang w:val="fr-BE"/>
    </w:rPr>
  </w:style>
  <w:style w:type="character" w:customStyle="1" w:styleId="ListParagraphChar">
    <w:name w:val="List Paragraph Char"/>
    <w:basedOn w:val="DefaultParagraphFont"/>
    <w:link w:val="ListParagraph"/>
    <w:uiPriority w:val="34"/>
    <w:rsid w:val="00A129F3"/>
    <w:rPr>
      <w:rFonts w:ascii="Arial" w:hAnsi="Arial" w:cs="Arial"/>
      <w:szCs w:val="22"/>
      <w:lang w:val="en-US" w:eastAsia="en-US" w:bidi="en-US"/>
    </w:rPr>
  </w:style>
  <w:style w:type="character" w:customStyle="1" w:styleId="Sub-BulletCar">
    <w:name w:val="Sub-Bullet Car"/>
    <w:basedOn w:val="ListParagraphChar"/>
    <w:link w:val="Sub-Bullet"/>
    <w:rsid w:val="00643EF4"/>
    <w:rPr>
      <w:rFonts w:ascii="Tahoma" w:hAnsi="Tahoma" w:cs="Tahoma"/>
      <w:szCs w:val="22"/>
      <w:lang w:val="en-US" w:eastAsia="en-US" w:bidi="en-US"/>
    </w:rPr>
  </w:style>
  <w:style w:type="table" w:styleId="TableGrid">
    <w:name w:val="Table Grid"/>
    <w:basedOn w:val="TableNormal"/>
    <w:rsid w:val="0042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129F3"/>
    <w:rPr>
      <w:rFonts w:ascii="Arial" w:hAnsi="Arial" w:cs="Arial"/>
      <w:szCs w:val="22"/>
      <w:lang w:val="en-US" w:eastAsia="en-US" w:bidi="en-US"/>
    </w:rPr>
  </w:style>
  <w:style w:type="character" w:customStyle="1" w:styleId="HeaderFootersCar">
    <w:name w:val="Header &amp; Footers Car"/>
    <w:basedOn w:val="HeaderChar"/>
    <w:link w:val="HeaderFooters"/>
    <w:rsid w:val="00423D7D"/>
    <w:rPr>
      <w:rFonts w:ascii="Tahoma" w:hAnsi="Tahoma" w:cs="Tahoma"/>
      <w:sz w:val="16"/>
      <w:szCs w:val="22"/>
      <w:lang w:val="en-US" w:eastAsia="en-US" w:bidi="en-US"/>
    </w:rPr>
  </w:style>
  <w:style w:type="paragraph" w:styleId="BalloonText">
    <w:name w:val="Balloon Text"/>
    <w:basedOn w:val="Normal"/>
    <w:link w:val="BalloonTextChar"/>
    <w:rsid w:val="004A76A4"/>
    <w:pPr>
      <w:spacing w:line="240" w:lineRule="auto"/>
    </w:pPr>
    <w:rPr>
      <w:sz w:val="16"/>
      <w:szCs w:val="16"/>
    </w:rPr>
  </w:style>
  <w:style w:type="character" w:customStyle="1" w:styleId="BalloonTextChar">
    <w:name w:val="Balloon Text Char"/>
    <w:basedOn w:val="DefaultParagraphFont"/>
    <w:link w:val="BalloonText"/>
    <w:rsid w:val="004A76A4"/>
    <w:rPr>
      <w:rFonts w:ascii="Tahoma" w:hAnsi="Tahoma" w:cs="Tahoma"/>
      <w:sz w:val="16"/>
      <w:szCs w:val="16"/>
      <w:lang w:val="en-US" w:eastAsia="en-US" w:bidi="en-US"/>
    </w:rPr>
  </w:style>
  <w:style w:type="paragraph" w:customStyle="1" w:styleId="Highlights">
    <w:name w:val="Highlights"/>
    <w:basedOn w:val="Normal"/>
    <w:link w:val="HighlightsCar"/>
    <w:qFormat/>
    <w:rsid w:val="00C6052F"/>
    <w:rPr>
      <w:b/>
      <w:color w:val="005F9A"/>
    </w:rPr>
  </w:style>
  <w:style w:type="table" w:styleId="TableGrid2">
    <w:name w:val="Table Grid 2"/>
    <w:basedOn w:val="TableNormal"/>
    <w:rsid w:val="00643EF4"/>
    <w:pPr>
      <w:spacing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ighlightsCar">
    <w:name w:val="Highlights Car"/>
    <w:basedOn w:val="DefaultParagraphFont"/>
    <w:link w:val="Highlights"/>
    <w:rsid w:val="00C6052F"/>
    <w:rPr>
      <w:rFonts w:ascii="Tahoma" w:hAnsi="Tahoma" w:cs="Tahoma"/>
      <w:b/>
      <w:color w:val="005F9A"/>
      <w:szCs w:val="22"/>
      <w:lang w:val="en-US" w:eastAsia="en-US" w:bidi="en-US"/>
    </w:rPr>
  </w:style>
  <w:style w:type="paragraph" w:styleId="BodyText">
    <w:name w:val="Body Text"/>
    <w:basedOn w:val="Normal"/>
    <w:link w:val="BodyTextChar"/>
    <w:rsid w:val="007221FF"/>
    <w:pPr>
      <w:spacing w:line="240" w:lineRule="auto"/>
      <w:jc w:val="left"/>
    </w:pPr>
    <w:rPr>
      <w:rFonts w:ascii="Times New Roman" w:hAnsi="Times New Roman" w:cs="Times New Roman"/>
      <w:b/>
      <w:bCs/>
      <w:sz w:val="28"/>
      <w:szCs w:val="24"/>
      <w:lang w:val="en-GB" w:bidi="ar-SA"/>
    </w:rPr>
  </w:style>
  <w:style w:type="character" w:customStyle="1" w:styleId="BodyTextChar">
    <w:name w:val="Body Text Char"/>
    <w:basedOn w:val="DefaultParagraphFont"/>
    <w:link w:val="BodyText"/>
    <w:rsid w:val="007221FF"/>
    <w:rPr>
      <w:b/>
      <w:bCs/>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9550">
      <w:bodyDiv w:val="1"/>
      <w:marLeft w:val="0"/>
      <w:marRight w:val="0"/>
      <w:marTop w:val="0"/>
      <w:marBottom w:val="0"/>
      <w:divBdr>
        <w:top w:val="none" w:sz="0" w:space="0" w:color="auto"/>
        <w:left w:val="none" w:sz="0" w:space="0" w:color="auto"/>
        <w:bottom w:val="none" w:sz="0" w:space="0" w:color="auto"/>
        <w:right w:val="none" w:sz="0" w:space="0" w:color="auto"/>
      </w:divBdr>
    </w:div>
    <w:div w:id="220404810">
      <w:bodyDiv w:val="1"/>
      <w:marLeft w:val="0"/>
      <w:marRight w:val="0"/>
      <w:marTop w:val="0"/>
      <w:marBottom w:val="0"/>
      <w:divBdr>
        <w:top w:val="none" w:sz="0" w:space="0" w:color="auto"/>
        <w:left w:val="none" w:sz="0" w:space="0" w:color="auto"/>
        <w:bottom w:val="none" w:sz="0" w:space="0" w:color="auto"/>
        <w:right w:val="none" w:sz="0" w:space="0" w:color="auto"/>
      </w:divBdr>
    </w:div>
    <w:div w:id="549609054">
      <w:bodyDiv w:val="1"/>
      <w:marLeft w:val="0"/>
      <w:marRight w:val="0"/>
      <w:marTop w:val="0"/>
      <w:marBottom w:val="0"/>
      <w:divBdr>
        <w:top w:val="none" w:sz="0" w:space="0" w:color="auto"/>
        <w:left w:val="none" w:sz="0" w:space="0" w:color="auto"/>
        <w:bottom w:val="none" w:sz="0" w:space="0" w:color="auto"/>
        <w:right w:val="none" w:sz="0" w:space="0" w:color="auto"/>
      </w:divBdr>
    </w:div>
    <w:div w:id="767427596">
      <w:bodyDiv w:val="1"/>
      <w:marLeft w:val="0"/>
      <w:marRight w:val="0"/>
      <w:marTop w:val="0"/>
      <w:marBottom w:val="0"/>
      <w:divBdr>
        <w:top w:val="none" w:sz="0" w:space="0" w:color="auto"/>
        <w:left w:val="none" w:sz="0" w:space="0" w:color="auto"/>
        <w:bottom w:val="none" w:sz="0" w:space="0" w:color="auto"/>
        <w:right w:val="none" w:sz="0" w:space="0" w:color="auto"/>
      </w:divBdr>
    </w:div>
    <w:div w:id="928778202">
      <w:bodyDiv w:val="1"/>
      <w:marLeft w:val="0"/>
      <w:marRight w:val="0"/>
      <w:marTop w:val="0"/>
      <w:marBottom w:val="0"/>
      <w:divBdr>
        <w:top w:val="none" w:sz="0" w:space="0" w:color="auto"/>
        <w:left w:val="none" w:sz="0" w:space="0" w:color="auto"/>
        <w:bottom w:val="none" w:sz="0" w:space="0" w:color="auto"/>
        <w:right w:val="none" w:sz="0" w:space="0" w:color="auto"/>
      </w:divBdr>
    </w:div>
    <w:div w:id="1035273554">
      <w:bodyDiv w:val="1"/>
      <w:marLeft w:val="0"/>
      <w:marRight w:val="0"/>
      <w:marTop w:val="0"/>
      <w:marBottom w:val="0"/>
      <w:divBdr>
        <w:top w:val="none" w:sz="0" w:space="0" w:color="auto"/>
        <w:left w:val="none" w:sz="0" w:space="0" w:color="auto"/>
        <w:bottom w:val="none" w:sz="0" w:space="0" w:color="auto"/>
        <w:right w:val="none" w:sz="0" w:space="0" w:color="auto"/>
      </w:divBdr>
    </w:div>
    <w:div w:id="1171915661">
      <w:bodyDiv w:val="1"/>
      <w:marLeft w:val="0"/>
      <w:marRight w:val="0"/>
      <w:marTop w:val="0"/>
      <w:marBottom w:val="0"/>
      <w:divBdr>
        <w:top w:val="none" w:sz="0" w:space="0" w:color="auto"/>
        <w:left w:val="none" w:sz="0" w:space="0" w:color="auto"/>
        <w:bottom w:val="none" w:sz="0" w:space="0" w:color="auto"/>
        <w:right w:val="none" w:sz="0" w:space="0" w:color="auto"/>
      </w:divBdr>
    </w:div>
    <w:div w:id="1198545865">
      <w:bodyDiv w:val="1"/>
      <w:marLeft w:val="0"/>
      <w:marRight w:val="0"/>
      <w:marTop w:val="0"/>
      <w:marBottom w:val="0"/>
      <w:divBdr>
        <w:top w:val="none" w:sz="0" w:space="0" w:color="auto"/>
        <w:left w:val="none" w:sz="0" w:space="0" w:color="auto"/>
        <w:bottom w:val="none" w:sz="0" w:space="0" w:color="auto"/>
        <w:right w:val="none" w:sz="0" w:space="0" w:color="auto"/>
      </w:divBdr>
    </w:div>
    <w:div w:id="1432314506">
      <w:bodyDiv w:val="1"/>
      <w:marLeft w:val="0"/>
      <w:marRight w:val="0"/>
      <w:marTop w:val="0"/>
      <w:marBottom w:val="0"/>
      <w:divBdr>
        <w:top w:val="none" w:sz="0" w:space="0" w:color="auto"/>
        <w:left w:val="none" w:sz="0" w:space="0" w:color="auto"/>
        <w:bottom w:val="none" w:sz="0" w:space="0" w:color="auto"/>
        <w:right w:val="none" w:sz="0" w:space="0" w:color="auto"/>
      </w:divBdr>
    </w:div>
    <w:div w:id="1924294042">
      <w:bodyDiv w:val="1"/>
      <w:marLeft w:val="0"/>
      <w:marRight w:val="0"/>
      <w:marTop w:val="0"/>
      <w:marBottom w:val="0"/>
      <w:divBdr>
        <w:top w:val="none" w:sz="0" w:space="0" w:color="auto"/>
        <w:left w:val="none" w:sz="0" w:space="0" w:color="auto"/>
        <w:bottom w:val="none" w:sz="0" w:space="0" w:color="auto"/>
        <w:right w:val="none" w:sz="0" w:space="0" w:color="auto"/>
      </w:divBdr>
    </w:div>
    <w:div w:id="1990862407">
      <w:bodyDiv w:val="1"/>
      <w:marLeft w:val="0"/>
      <w:marRight w:val="0"/>
      <w:marTop w:val="0"/>
      <w:marBottom w:val="0"/>
      <w:divBdr>
        <w:top w:val="none" w:sz="0" w:space="0" w:color="auto"/>
        <w:left w:val="none" w:sz="0" w:space="0" w:color="auto"/>
        <w:bottom w:val="none" w:sz="0" w:space="0" w:color="auto"/>
        <w:right w:val="none" w:sz="0" w:space="0" w:color="auto"/>
      </w:divBdr>
    </w:div>
    <w:div w:id="2033072050">
      <w:bodyDiv w:val="1"/>
      <w:marLeft w:val="0"/>
      <w:marRight w:val="0"/>
      <w:marTop w:val="0"/>
      <w:marBottom w:val="0"/>
      <w:divBdr>
        <w:top w:val="none" w:sz="0" w:space="0" w:color="auto"/>
        <w:left w:val="none" w:sz="0" w:space="0" w:color="auto"/>
        <w:bottom w:val="none" w:sz="0" w:space="0" w:color="auto"/>
        <w:right w:val="none" w:sz="0" w:space="0" w:color="auto"/>
      </w:divBdr>
    </w:div>
    <w:div w:id="2047291982">
      <w:bodyDiv w:val="1"/>
      <w:marLeft w:val="0"/>
      <w:marRight w:val="0"/>
      <w:marTop w:val="0"/>
      <w:marBottom w:val="0"/>
      <w:divBdr>
        <w:top w:val="none" w:sz="0" w:space="0" w:color="auto"/>
        <w:left w:val="none" w:sz="0" w:space="0" w:color="auto"/>
        <w:bottom w:val="none" w:sz="0" w:space="0" w:color="auto"/>
        <w:right w:val="none" w:sz="0" w:space="0" w:color="auto"/>
      </w:divBdr>
    </w:div>
    <w:div w:id="20904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8.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gif"/><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gif"/><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gif"/><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ca2ef9-a81e-498f-9c4f-3c10625ce980" xsi:nil="true"/>
    <lcf76f155ced4ddcb4097134ff3c332f xmlns="bfd2612c-be32-4fbe-b4e9-0a3e273fe2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A68A96E6B71B41A49055D4E8D0566C" ma:contentTypeVersion="15" ma:contentTypeDescription="Crée un document." ma:contentTypeScope="" ma:versionID="320f229e8a6918e9ba606424636ebe39">
  <xsd:schema xmlns:xsd="http://www.w3.org/2001/XMLSchema" xmlns:xs="http://www.w3.org/2001/XMLSchema" xmlns:p="http://schemas.microsoft.com/office/2006/metadata/properties" xmlns:ns2="bfd2612c-be32-4fbe-b4e9-0a3e273fe295" xmlns:ns3="25ca2ef9-a81e-498f-9c4f-3c10625ce980" targetNamespace="http://schemas.microsoft.com/office/2006/metadata/properties" ma:root="true" ma:fieldsID="1babe93efe5431ee840d8b2df19e73ca" ns2:_="" ns3:_="">
    <xsd:import namespace="bfd2612c-be32-4fbe-b4e9-0a3e273fe295"/>
    <xsd:import namespace="25ca2ef9-a81e-498f-9c4f-3c10625ce9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612c-be32-4fbe-b4e9-0a3e273f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a387db0-6d5d-47d8-a927-6dcd349f78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a2ef9-a81e-498f-9c4f-3c10625ce9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91eae5-61fa-4ac0-8469-4d7fea04e777}" ma:internalName="TaxCatchAll" ma:showField="CatchAllData" ma:web="25ca2ef9-a81e-498f-9c4f-3c10625ce9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A6598-D8E1-4A9D-B23D-7DF46285B6FD}">
  <ds:schemaRefs>
    <ds:schemaRef ds:uri="http://schemas.microsoft.com/office/2006/metadata/properties"/>
    <ds:schemaRef ds:uri="http://schemas.microsoft.com/office/infopath/2007/PartnerControls"/>
    <ds:schemaRef ds:uri="25ca2ef9-a81e-498f-9c4f-3c10625ce980"/>
    <ds:schemaRef ds:uri="bfd2612c-be32-4fbe-b4e9-0a3e273fe295"/>
  </ds:schemaRefs>
</ds:datastoreItem>
</file>

<file path=customXml/itemProps2.xml><?xml version="1.0" encoding="utf-8"?>
<ds:datastoreItem xmlns:ds="http://schemas.openxmlformats.org/officeDocument/2006/customXml" ds:itemID="{9470A0D4-55F6-4526-9EE5-CDD678149E1A}">
  <ds:schemaRefs>
    <ds:schemaRef ds:uri="http://schemas.openxmlformats.org/officeDocument/2006/bibliography"/>
  </ds:schemaRefs>
</ds:datastoreItem>
</file>

<file path=customXml/itemProps3.xml><?xml version="1.0" encoding="utf-8"?>
<ds:datastoreItem xmlns:ds="http://schemas.openxmlformats.org/officeDocument/2006/customXml" ds:itemID="{97AE587A-64DB-4AC4-8BE4-C8D921DA9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612c-be32-4fbe-b4e9-0a3e273fe295"/>
    <ds:schemaRef ds:uri="25ca2ef9-a81e-498f-9c4f-3c10625ce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803DB-E8B6-4A6E-A4A1-F6A25927A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ISPA</vt:lpstr>
      <vt:lpstr>TITLE DOCUMENT</vt:lpstr>
    </vt:vector>
  </TitlesOfParts>
  <Company>Political Intelligence</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ISPA</dc:title>
  <dc:creator>Rodolphe VAN NUFFEL</dc:creator>
  <cp:lastModifiedBy>Juno VAN OVERLOOP</cp:lastModifiedBy>
  <cp:revision>3</cp:revision>
  <cp:lastPrinted>2022-02-17T15:40:00Z</cp:lastPrinted>
  <dcterms:created xsi:type="dcterms:W3CDTF">2024-07-23T14:07:00Z</dcterms:created>
  <dcterms:modified xsi:type="dcterms:W3CDTF">2024-07-23T14:07:00Z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0x010100E0A68A96E6B71B41A49055D4E8D0566C</vt:lpwstr>
  </property>
  <property fmtid="{D5CDD505-2E9C-101B-9397-08002B2CF9AE}" pid="3" name="MediaServiceImageTags">
    <vt:lpwstr/>
  </property>
</Properties>
</file>